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6D" w:rsidRPr="00FF756D" w:rsidRDefault="003702FF" w:rsidP="00DE7EDC">
      <w:pPr>
        <w:rPr>
          <w:color w:val="FF0000"/>
        </w:rPr>
      </w:pPr>
      <w:r w:rsidRPr="00FF756D">
        <w:rPr>
          <w:b/>
          <w:bCs/>
          <w:color w:val="FF0000"/>
          <w:sz w:val="30"/>
          <w:szCs w:val="30"/>
        </w:rPr>
        <w:t xml:space="preserve">«Детское </w:t>
      </w:r>
      <w:proofErr w:type="spellStart"/>
      <w:r w:rsidRPr="00FF756D">
        <w:rPr>
          <w:b/>
          <w:bCs/>
          <w:color w:val="FF0000"/>
          <w:sz w:val="30"/>
          <w:szCs w:val="30"/>
        </w:rPr>
        <w:t>автокре</w:t>
      </w:r>
      <w:r w:rsidRPr="00FF756D">
        <w:rPr>
          <w:b/>
          <w:bCs/>
          <w:color w:val="FF0000"/>
          <w:sz w:val="30"/>
          <w:szCs w:val="30"/>
        </w:rPr>
        <w:t>с</w:t>
      </w:r>
      <w:r w:rsidRPr="00FF756D">
        <w:rPr>
          <w:b/>
          <w:bCs/>
          <w:color w:val="FF0000"/>
          <w:sz w:val="30"/>
          <w:szCs w:val="30"/>
        </w:rPr>
        <w:t>ло</w:t>
      </w:r>
      <w:proofErr w:type="spellEnd"/>
      <w:r w:rsidRPr="00FF756D">
        <w:rPr>
          <w:b/>
          <w:bCs/>
          <w:color w:val="FF0000"/>
          <w:sz w:val="30"/>
          <w:szCs w:val="30"/>
        </w:rPr>
        <w:t> — это безопа</w:t>
      </w:r>
      <w:r w:rsidRPr="00FF756D">
        <w:rPr>
          <w:b/>
          <w:bCs/>
          <w:color w:val="FF0000"/>
          <w:sz w:val="30"/>
          <w:szCs w:val="30"/>
        </w:rPr>
        <w:t>с</w:t>
      </w:r>
      <w:r w:rsidRPr="00FF756D">
        <w:rPr>
          <w:b/>
          <w:bCs/>
          <w:color w:val="FF0000"/>
          <w:sz w:val="30"/>
          <w:szCs w:val="30"/>
        </w:rPr>
        <w:t>ность ваш</w:t>
      </w:r>
      <w:r w:rsidRPr="00FF756D">
        <w:rPr>
          <w:b/>
          <w:bCs/>
          <w:color w:val="FF0000"/>
          <w:sz w:val="30"/>
          <w:szCs w:val="30"/>
        </w:rPr>
        <w:t>е</w:t>
      </w:r>
      <w:r w:rsidRPr="00FF756D">
        <w:rPr>
          <w:b/>
          <w:bCs/>
          <w:color w:val="FF0000"/>
          <w:sz w:val="30"/>
          <w:szCs w:val="30"/>
        </w:rPr>
        <w:t>го ребенка»</w:t>
      </w:r>
      <w:r w:rsidR="00B41B1C" w:rsidRPr="00FF756D">
        <w:rPr>
          <w:color w:val="FF0000"/>
        </w:rPr>
        <w:t xml:space="preserve">     </w:t>
      </w:r>
    </w:p>
    <w:p w:rsidR="00FF756D" w:rsidRDefault="00FF756D" w:rsidP="00DE7EDC"/>
    <w:p w:rsidR="00B41B1C" w:rsidRPr="00DE7EDC" w:rsidRDefault="00B41B1C" w:rsidP="00DE7EDC">
      <w:r w:rsidRPr="00DE7EDC">
        <w:t xml:space="preserve">                         </w:t>
      </w:r>
    </w:p>
    <w:p w:rsidR="00B41B1C" w:rsidRPr="00DE7EDC" w:rsidRDefault="00B41B1C" w:rsidP="00DE7EDC">
      <w:pPr>
        <w:jc w:val="center"/>
        <w:rPr>
          <w:b/>
          <w:sz w:val="28"/>
          <w:szCs w:val="28"/>
        </w:rPr>
      </w:pPr>
    </w:p>
    <w:p w:rsidR="001E24C0" w:rsidRPr="00DE7EDC" w:rsidRDefault="001E24C0" w:rsidP="00DE7EDC">
      <w:pPr>
        <w:jc w:val="center"/>
        <w:rPr>
          <w:b/>
          <w:sz w:val="28"/>
          <w:szCs w:val="28"/>
        </w:rPr>
      </w:pPr>
    </w:p>
    <w:p w:rsidR="00B41B1C" w:rsidRPr="00DE7EDC" w:rsidRDefault="00BA48D9" w:rsidP="00DE7EDC">
      <w:pPr>
        <w:jc w:val="both"/>
        <w:rPr>
          <w:sz w:val="28"/>
          <w:szCs w:val="28"/>
        </w:rPr>
      </w:pPr>
      <w:r w:rsidRPr="00BA48D9">
        <w:rPr>
          <w:b/>
          <w:noProof/>
          <w:sz w:val="28"/>
          <w:szCs w:val="28"/>
          <w:lang w:eastAsia="en-US"/>
        </w:rPr>
        <w:pict>
          <v:rect id="_x0000_s1049" style="position:absolute;left:0;text-align:left;margin-left:204pt;margin-top:81.25pt;width:369.5pt;height:305.75pt;flip:x;z-index:251662848;mso-wrap-distance-top:7.2pt;mso-wrap-distance-bottom:10.8pt;mso-position-horizontal-relative:page;mso-position-vertical-relative:page" o:allowincell="f" fillcolor="#9bbb59" stroked="f" strokecolor="white" strokeweight="1.5pt">
            <v:shadow on="t" color="#e36c0a" offset="-80pt,-36pt" offset2="-148pt,-60pt"/>
            <v:textbox style="mso-next-textbox:#_x0000_s1049" inset="36pt,0,10.8pt,0">
              <w:txbxContent>
                <w:p w:rsidR="00D61BE4" w:rsidRPr="00DE7EDC" w:rsidRDefault="00D61BE4" w:rsidP="00DE7EDC">
                  <w:pPr>
                    <w:jc w:val="center"/>
                    <w:rPr>
                      <w:b/>
                      <w:i/>
                      <w:szCs w:val="28"/>
                    </w:rPr>
                  </w:pPr>
                  <w:r w:rsidRPr="00DE7EDC">
                    <w:rPr>
                      <w:b/>
                      <w:i/>
                      <w:szCs w:val="28"/>
                    </w:rPr>
                    <w:t xml:space="preserve">Правила дорожного движения российской федерации </w:t>
                  </w:r>
                </w:p>
                <w:p w:rsidR="00D61BE4" w:rsidRPr="00DE7EDC" w:rsidRDefault="00D61BE4" w:rsidP="00DE7EDC">
                  <w:pPr>
                    <w:jc w:val="center"/>
                    <w:rPr>
                      <w:b/>
                      <w:i/>
                      <w:szCs w:val="28"/>
                    </w:rPr>
                  </w:pPr>
                  <w:r w:rsidRPr="00DE7EDC">
                    <w:rPr>
                      <w:b/>
                      <w:i/>
                      <w:szCs w:val="28"/>
                    </w:rPr>
                    <w:t>(в ред. от 28.02.2006 N 109)</w:t>
                  </w:r>
                </w:p>
                <w:p w:rsidR="00D61BE4" w:rsidRPr="00DE7EDC" w:rsidRDefault="00D61BE4" w:rsidP="00DE7EDC">
                  <w:pPr>
                    <w:pBdr>
                      <w:top w:val="single" w:sz="18" w:space="5" w:color="FFFFFF"/>
                      <w:left w:val="single" w:sz="18" w:space="10" w:color="FFFFFF"/>
                      <w:right w:val="single" w:sz="48" w:space="30" w:color="9BBB59"/>
                    </w:pBdr>
                    <w:jc w:val="center"/>
                    <w:rPr>
                      <w:rFonts w:ascii="Cambria" w:hAnsi="Cambria"/>
                      <w:i/>
                      <w:iCs/>
                      <w:color w:val="FFFFFF"/>
                      <w:sz w:val="36"/>
                      <w:szCs w:val="36"/>
                    </w:rPr>
                  </w:pPr>
                  <w:r w:rsidRPr="00DE7EDC">
                    <w:rPr>
                      <w:sz w:val="28"/>
                      <w:szCs w:val="28"/>
                    </w:rPr>
                    <w:t xml:space="preserve">Пункт 22.9.Перевозка детей допускается при условии обеспечения их безопасности с учетом особенностей конструкции транспортного средства. </w:t>
                  </w:r>
                  <w:proofErr w:type="gramStart"/>
                  <w:r w:rsidRPr="00DE7EDC">
                    <w:rPr>
                      <w:sz w:val="28"/>
                      <w:szCs w:val="28"/>
                    </w:rPr>
                    <w:t>Перевозка д</w:t>
                  </w:r>
                  <w:r w:rsidRPr="00DE7EDC">
                    <w:rPr>
                      <w:sz w:val="28"/>
                      <w:szCs w:val="28"/>
                    </w:rPr>
                    <w:t>е</w:t>
                  </w:r>
                  <w:r w:rsidRPr="00DE7EDC">
                    <w:rPr>
                      <w:sz w:val="28"/>
                      <w:szCs w:val="28"/>
                    </w:rPr>
                    <w:t>тей до 12-летнего возраста в транспортных средс</w:t>
                  </w:r>
                  <w:r w:rsidRPr="00DE7EDC">
                    <w:rPr>
                      <w:sz w:val="28"/>
                      <w:szCs w:val="28"/>
                    </w:rPr>
                    <w:t>т</w:t>
                  </w:r>
                  <w:r w:rsidRPr="00DE7EDC">
                    <w:rPr>
                      <w:sz w:val="28"/>
                      <w:szCs w:val="28"/>
                    </w:rPr>
                    <w:t>вах, оборудованных ремнями безопасности, должна осуществляться с использованием специальных де</w:t>
                  </w:r>
                  <w:r w:rsidRPr="00DE7EDC">
                    <w:rPr>
                      <w:sz w:val="28"/>
                      <w:szCs w:val="28"/>
                    </w:rPr>
                    <w:t>т</w:t>
                  </w:r>
                  <w:r w:rsidRPr="00DE7EDC">
                    <w:rPr>
                      <w:sz w:val="28"/>
                      <w:szCs w:val="28"/>
                    </w:rPr>
                    <w:t>ских удерживающих устройств, соответствующих весу и росту ребенка, или иных средств, позволя</w:t>
                  </w:r>
                  <w:r w:rsidRPr="00DE7EDC">
                    <w:rPr>
                      <w:sz w:val="28"/>
                      <w:szCs w:val="28"/>
                    </w:rPr>
                    <w:t>ю</w:t>
                  </w:r>
                  <w:r w:rsidRPr="00DE7EDC">
                    <w:rPr>
                      <w:sz w:val="28"/>
                      <w:szCs w:val="28"/>
                    </w:rPr>
                    <w:t>щих пристегнуть ребенка с помощью ремней без</w:t>
                  </w:r>
                  <w:r w:rsidRPr="00DE7EDC">
                    <w:rPr>
                      <w:sz w:val="28"/>
                      <w:szCs w:val="28"/>
                    </w:rPr>
                    <w:t>о</w:t>
                  </w:r>
                  <w:r w:rsidRPr="00DE7EDC">
                    <w:rPr>
                      <w:sz w:val="28"/>
                      <w:szCs w:val="28"/>
                    </w:rPr>
                    <w:t>пасности, предусмотренных конструкцией тран</w:t>
                  </w:r>
                  <w:r w:rsidRPr="00DE7EDC">
                    <w:rPr>
                      <w:sz w:val="28"/>
                      <w:szCs w:val="28"/>
                    </w:rPr>
                    <w:t>с</w:t>
                  </w:r>
                  <w:r w:rsidRPr="00DE7EDC">
                    <w:rPr>
                      <w:sz w:val="28"/>
                      <w:szCs w:val="28"/>
                    </w:rPr>
                    <w:t>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DE7EDC">
                    <w:rPr>
                      <w:sz w:val="28"/>
                      <w:szCs w:val="28"/>
                    </w:rPr>
                    <w:t xml:space="preserve"> Запрещается п</w:t>
                  </w:r>
                  <w:r w:rsidRPr="00DE7EDC">
                    <w:rPr>
                      <w:sz w:val="28"/>
                      <w:szCs w:val="28"/>
                    </w:rPr>
                    <w:t>е</w:t>
                  </w:r>
                  <w:r w:rsidRPr="00DE7EDC">
                    <w:rPr>
                      <w:sz w:val="28"/>
                      <w:szCs w:val="28"/>
                    </w:rPr>
                    <w:t>ревозить детей до 12-летнего возраста на заднем с</w:t>
                  </w:r>
                  <w:r w:rsidRPr="00DE7EDC">
                    <w:rPr>
                      <w:sz w:val="28"/>
                      <w:szCs w:val="28"/>
                    </w:rPr>
                    <w:t>и</w:t>
                  </w:r>
                  <w:r w:rsidRPr="00DE7EDC">
                    <w:rPr>
                      <w:sz w:val="28"/>
                      <w:szCs w:val="28"/>
                    </w:rPr>
                    <w:t>денье мотоцикла.</w:t>
                  </w:r>
                </w:p>
              </w:txbxContent>
            </v:textbox>
            <w10:wrap type="square" anchorx="page" anchory="page"/>
          </v:rect>
        </w:pict>
      </w:r>
      <w:r w:rsidR="00B41B1C" w:rsidRPr="00DE7EDC">
        <w:rPr>
          <w:sz w:val="28"/>
          <w:szCs w:val="28"/>
        </w:rPr>
        <w:t>Закон</w:t>
      </w:r>
      <w:r w:rsidR="00DE7EDC">
        <w:rPr>
          <w:sz w:val="28"/>
          <w:szCs w:val="28"/>
        </w:rPr>
        <w:t xml:space="preserve"> проп</w:t>
      </w:r>
      <w:r w:rsidR="00DE7EDC">
        <w:rPr>
          <w:sz w:val="28"/>
          <w:szCs w:val="28"/>
        </w:rPr>
        <w:t>и</w:t>
      </w:r>
      <w:r w:rsidR="00DE7EDC">
        <w:rPr>
          <w:sz w:val="28"/>
          <w:szCs w:val="28"/>
        </w:rPr>
        <w:t>сывает</w:t>
      </w:r>
      <w:r w:rsidR="00B41B1C" w:rsidRPr="00DE7EDC">
        <w:rPr>
          <w:sz w:val="28"/>
          <w:szCs w:val="28"/>
        </w:rPr>
        <w:t xml:space="preserve"> и</w:t>
      </w:r>
      <w:r w:rsidR="00B41B1C" w:rsidRPr="00DE7EDC">
        <w:rPr>
          <w:sz w:val="28"/>
          <w:szCs w:val="28"/>
        </w:rPr>
        <w:t>с</w:t>
      </w:r>
      <w:r w:rsidR="00B41B1C" w:rsidRPr="00DE7EDC">
        <w:rPr>
          <w:sz w:val="28"/>
          <w:szCs w:val="28"/>
        </w:rPr>
        <w:t xml:space="preserve">пользование </w:t>
      </w:r>
      <w:proofErr w:type="spellStart"/>
      <w:r w:rsidR="00B41B1C" w:rsidRPr="00DE7EDC">
        <w:rPr>
          <w:sz w:val="28"/>
          <w:szCs w:val="28"/>
        </w:rPr>
        <w:t>автокресла</w:t>
      </w:r>
      <w:proofErr w:type="spellEnd"/>
      <w:r w:rsidR="00B41B1C" w:rsidRPr="00DE7EDC">
        <w:rPr>
          <w:sz w:val="28"/>
          <w:szCs w:val="28"/>
        </w:rPr>
        <w:t xml:space="preserve"> обязательным условием </w:t>
      </w:r>
      <w:r w:rsidR="00C50848" w:rsidRPr="00DE7EDC">
        <w:rPr>
          <w:sz w:val="28"/>
          <w:szCs w:val="28"/>
        </w:rPr>
        <w:t xml:space="preserve">                  для </w:t>
      </w:r>
      <w:r w:rsidR="00B41B1C" w:rsidRPr="00DE7EDC">
        <w:rPr>
          <w:sz w:val="28"/>
          <w:szCs w:val="28"/>
        </w:rPr>
        <w:t>п</w:t>
      </w:r>
      <w:r w:rsidR="00B41B1C" w:rsidRPr="00DE7EDC">
        <w:rPr>
          <w:sz w:val="28"/>
          <w:szCs w:val="28"/>
        </w:rPr>
        <w:t>е</w:t>
      </w:r>
      <w:r w:rsidR="00B41B1C" w:rsidRPr="00DE7EDC">
        <w:rPr>
          <w:sz w:val="28"/>
          <w:szCs w:val="28"/>
        </w:rPr>
        <w:t>ревозки в автомобиле детей младше 12 лет.</w:t>
      </w:r>
    </w:p>
    <w:p w:rsidR="00C50848" w:rsidRPr="00DE7EDC" w:rsidRDefault="00C50848" w:rsidP="00DE7EDC">
      <w:pPr>
        <w:jc w:val="center"/>
        <w:rPr>
          <w:b/>
          <w:sz w:val="28"/>
          <w:szCs w:val="28"/>
        </w:rPr>
      </w:pPr>
    </w:p>
    <w:p w:rsidR="00E84491" w:rsidRPr="00DE7EDC" w:rsidRDefault="00E84491" w:rsidP="00DE7EDC">
      <w:pPr>
        <w:jc w:val="center"/>
        <w:rPr>
          <w:b/>
          <w:sz w:val="28"/>
          <w:szCs w:val="28"/>
        </w:rPr>
      </w:pPr>
    </w:p>
    <w:p w:rsidR="00FF756D" w:rsidRDefault="00FF756D" w:rsidP="007F457D">
      <w:pPr>
        <w:jc w:val="center"/>
        <w:rPr>
          <w:b/>
          <w:sz w:val="28"/>
          <w:szCs w:val="28"/>
        </w:rPr>
      </w:pPr>
    </w:p>
    <w:p w:rsidR="00FF756D" w:rsidRDefault="00FF756D" w:rsidP="007F457D">
      <w:pPr>
        <w:jc w:val="center"/>
        <w:rPr>
          <w:b/>
          <w:sz w:val="28"/>
          <w:szCs w:val="28"/>
        </w:rPr>
      </w:pPr>
    </w:p>
    <w:p w:rsidR="00B41B1C" w:rsidRPr="00DE7EDC" w:rsidRDefault="007F457D" w:rsidP="007F457D">
      <w:pPr>
        <w:jc w:val="center"/>
        <w:rPr>
          <w:b/>
          <w:sz w:val="28"/>
          <w:szCs w:val="28"/>
        </w:rPr>
      </w:pPr>
      <w:r>
        <w:rPr>
          <w:b/>
          <w:sz w:val="28"/>
          <w:szCs w:val="28"/>
        </w:rPr>
        <w:t>Мифы о перевозке д</w:t>
      </w:r>
      <w:r>
        <w:rPr>
          <w:b/>
          <w:sz w:val="28"/>
          <w:szCs w:val="28"/>
        </w:rPr>
        <w:t>е</w:t>
      </w:r>
      <w:r>
        <w:rPr>
          <w:b/>
          <w:sz w:val="28"/>
          <w:szCs w:val="28"/>
        </w:rPr>
        <w:t>тей</w:t>
      </w:r>
      <w:r w:rsidR="00B41B1C" w:rsidRPr="00DE7EDC">
        <w:rPr>
          <w:b/>
          <w:sz w:val="28"/>
          <w:szCs w:val="28"/>
        </w:rPr>
        <w:t>!</w:t>
      </w:r>
    </w:p>
    <w:p w:rsidR="007F457D" w:rsidRPr="007F457D" w:rsidRDefault="00B41B1C" w:rsidP="00DE7EDC">
      <w:pPr>
        <w:jc w:val="both"/>
        <w:rPr>
          <w:color w:val="FF0000"/>
          <w:sz w:val="28"/>
          <w:szCs w:val="28"/>
        </w:rPr>
      </w:pPr>
      <w:r w:rsidRPr="00DE7EDC">
        <w:rPr>
          <w:sz w:val="28"/>
          <w:szCs w:val="28"/>
        </w:rPr>
        <w:t xml:space="preserve"> </w:t>
      </w:r>
      <w:r w:rsidR="007F457D" w:rsidRPr="007F457D">
        <w:rPr>
          <w:b/>
          <w:i/>
          <w:color w:val="FF0000"/>
          <w:sz w:val="28"/>
          <w:szCs w:val="28"/>
        </w:rPr>
        <w:t>Детей можно перевозить на коленях</w:t>
      </w:r>
      <w:r w:rsidR="007F457D" w:rsidRPr="007F457D">
        <w:rPr>
          <w:color w:val="FF0000"/>
          <w:sz w:val="28"/>
          <w:szCs w:val="28"/>
        </w:rPr>
        <w:t>.</w:t>
      </w:r>
    </w:p>
    <w:p w:rsidR="00DE7EDC" w:rsidRDefault="00BA48D9" w:rsidP="00DE7EDC">
      <w:pPr>
        <w:jc w:val="both"/>
        <w:rPr>
          <w:sz w:val="28"/>
          <w:szCs w:val="28"/>
        </w:rPr>
      </w:pPr>
      <w:r>
        <w:rPr>
          <w:noProof/>
          <w:sz w:val="28"/>
          <w:szCs w:val="28"/>
          <w:lang w:eastAsia="en-US"/>
        </w:rPr>
        <w:pict>
          <v:oval id="_x0000_s1050" style="position:absolute;left:0;text-align:left;margin-left:356.75pt;margin-top:508.85pt;width:173.1pt;height:173.1pt;z-index:-251651584;mso-wrap-distance-bottom:18pt;mso-position-horizontal-relative:margin;mso-position-vertical-relative:margin;mso-width-relative:margin;mso-height-relative:margin;v-text-anchor:middle" wrapcoords="10379 -655 8696 -561 4956 468 4956 842 4488 1122 2899 2338 1590 3834 561 5330 -94 6826 -561 8322 -655 9818 -655 12810 -281 14306 1122 17299 2431 18795 4208 20291 7294 21787 7668 21881 9538 22161 10286 22161 11221 22161 11875 22161 13839 21881 17205 20478 17299 20291 19075 18795 20384 17299 21226 15803 21787 14306 22161 12810 22255 9818 22068 8322 21600 6826 20945 5330 19917 3834 18608 2338 17018 1122 16551 842 16644 468 12810 -561 11127 -655 10379 -655" o:allowincell="f" fillcolor="#c0504d" strokecolor="#c0504d" strokeweight="10pt">
            <v:stroke linestyle="thinThin"/>
            <v:shadow color="#868686"/>
            <o:lock v:ext="edit" aspectratio="t"/>
            <v:textbox style="mso-next-textbox:#_x0000_s1050" inset=".72pt,.72pt,.72pt,.72pt">
              <w:txbxContent>
                <w:p w:rsidR="00D61BE4" w:rsidRPr="007F457D" w:rsidRDefault="00D61BE4">
                  <w:pPr>
                    <w:jc w:val="center"/>
                    <w:rPr>
                      <w:rFonts w:ascii="a_AlgeriusBlw" w:hAnsi="a_AlgeriusBlw"/>
                      <w:b/>
                      <w:color w:val="FFFFFF"/>
                      <w:sz w:val="32"/>
                      <w:szCs w:val="28"/>
                    </w:rPr>
                  </w:pPr>
                  <w:r w:rsidRPr="007F457D">
                    <w:rPr>
                      <w:rFonts w:ascii="a_AlgeriusBlw" w:hAnsi="a_AlgeriusBlw"/>
                      <w:sz w:val="32"/>
                      <w:szCs w:val="28"/>
                    </w:rPr>
                    <w:t>Беспрек</w:t>
                  </w:r>
                  <w:r w:rsidRPr="007F457D">
                    <w:rPr>
                      <w:rFonts w:ascii="a_AlgeriusBlw" w:hAnsi="a_AlgeriusBlw"/>
                      <w:sz w:val="32"/>
                      <w:szCs w:val="28"/>
                    </w:rPr>
                    <w:t>о</w:t>
                  </w:r>
                  <w:r w:rsidRPr="007F457D">
                    <w:rPr>
                      <w:rFonts w:ascii="a_AlgeriusBlw" w:hAnsi="a_AlgeriusBlw"/>
                      <w:sz w:val="32"/>
                      <w:szCs w:val="28"/>
                    </w:rPr>
                    <w:t>словное правило</w:t>
                  </w:r>
                  <w:r w:rsidRPr="007F457D">
                    <w:rPr>
                      <w:rFonts w:ascii="a_AlgeriusBlw" w:hAnsi="a_AlgeriusBlw"/>
                      <w:b/>
                      <w:sz w:val="32"/>
                      <w:szCs w:val="28"/>
                    </w:rPr>
                    <w:t xml:space="preserve"> – </w:t>
                  </w:r>
                  <w:r w:rsidRPr="007F457D">
                    <w:rPr>
                      <w:rFonts w:ascii="a_AlgeriusBlw" w:hAnsi="a_AlgeriusBlw"/>
                      <w:b/>
                      <w:color w:val="FFFFFF"/>
                      <w:sz w:val="32"/>
                      <w:szCs w:val="28"/>
                    </w:rPr>
                    <w:t>один</w:t>
                  </w:r>
                </w:p>
                <w:p w:rsidR="00D61BE4" w:rsidRPr="007F457D" w:rsidRDefault="00D61BE4">
                  <w:pPr>
                    <w:jc w:val="center"/>
                    <w:rPr>
                      <w:rFonts w:ascii="a_AlgeriusBlw" w:hAnsi="a_AlgeriusBlw"/>
                      <w:b/>
                      <w:color w:val="FFFFFF"/>
                      <w:sz w:val="32"/>
                      <w:szCs w:val="28"/>
                    </w:rPr>
                  </w:pPr>
                  <w:r w:rsidRPr="007F457D">
                    <w:rPr>
                      <w:rFonts w:ascii="a_AlgeriusBlw" w:hAnsi="a_AlgeriusBlw"/>
                      <w:b/>
                      <w:color w:val="FFFFFF"/>
                      <w:sz w:val="32"/>
                      <w:szCs w:val="28"/>
                    </w:rPr>
                    <w:t xml:space="preserve"> ремень для одного </w:t>
                  </w:r>
                </w:p>
                <w:p w:rsidR="00D61BE4" w:rsidRPr="007F457D" w:rsidRDefault="00D61BE4">
                  <w:pPr>
                    <w:jc w:val="center"/>
                    <w:rPr>
                      <w:rFonts w:ascii="a_AlgeriusBlw" w:hAnsi="a_AlgeriusBlw"/>
                      <w:b/>
                      <w:i/>
                      <w:iCs/>
                      <w:color w:val="FFFFFF"/>
                      <w:sz w:val="32"/>
                      <w:szCs w:val="28"/>
                    </w:rPr>
                  </w:pPr>
                  <w:r w:rsidRPr="007F457D">
                    <w:rPr>
                      <w:rFonts w:ascii="a_AlgeriusBlw" w:hAnsi="a_AlgeriusBlw"/>
                      <w:b/>
                      <w:color w:val="FFFFFF"/>
                      <w:sz w:val="32"/>
                      <w:szCs w:val="28"/>
                    </w:rPr>
                    <w:t>человека</w:t>
                  </w:r>
                  <w:r w:rsidRPr="007F457D">
                    <w:rPr>
                      <w:rFonts w:ascii="a_AlgeriusBlw" w:hAnsi="a_AlgeriusBlw"/>
                      <w:b/>
                      <w:sz w:val="32"/>
                      <w:szCs w:val="28"/>
                    </w:rPr>
                    <w:t>.</w:t>
                  </w:r>
                </w:p>
              </w:txbxContent>
            </v:textbox>
            <w10:wrap type="tight" anchorx="margin" anchory="margin"/>
          </v:oval>
        </w:pict>
      </w:r>
      <w:r w:rsidR="00B41B1C" w:rsidRPr="00DE7EDC">
        <w:rPr>
          <w:sz w:val="28"/>
          <w:szCs w:val="28"/>
        </w:rPr>
        <w:t>Многие из них считают, что малыш будет в безопасности, просто устроившись на мат</w:t>
      </w:r>
      <w:r w:rsidR="00B41B1C" w:rsidRPr="00DE7EDC">
        <w:rPr>
          <w:sz w:val="28"/>
          <w:szCs w:val="28"/>
        </w:rPr>
        <w:t>е</w:t>
      </w:r>
      <w:r w:rsidR="00B41B1C" w:rsidRPr="00DE7EDC">
        <w:rPr>
          <w:sz w:val="28"/>
          <w:szCs w:val="28"/>
        </w:rPr>
        <w:t xml:space="preserve">ринских руках. </w:t>
      </w:r>
      <w:r w:rsidR="00B41B1C" w:rsidRPr="00DE7EDC">
        <w:rPr>
          <w:b/>
          <w:sz w:val="28"/>
          <w:szCs w:val="28"/>
        </w:rPr>
        <w:t>Это не так</w:t>
      </w:r>
      <w:r w:rsidR="00B41B1C" w:rsidRPr="00DE7EDC">
        <w:rPr>
          <w:sz w:val="28"/>
          <w:szCs w:val="28"/>
        </w:rPr>
        <w:t xml:space="preserve">. </w:t>
      </w:r>
      <w:r w:rsidR="00B41B1C" w:rsidRPr="00DE7EDC">
        <w:rPr>
          <w:b/>
          <w:sz w:val="28"/>
          <w:szCs w:val="28"/>
        </w:rPr>
        <w:t>Перевозить детей на коленях НЕЛЬЗЯ</w:t>
      </w:r>
      <w:r w:rsidR="00B41B1C" w:rsidRPr="00DE7EDC">
        <w:rPr>
          <w:sz w:val="28"/>
          <w:szCs w:val="28"/>
        </w:rPr>
        <w:t>. Если во время столкновения родитель не будет пристёгнут, то сила удара отбросит его вперед, и он св</w:t>
      </w:r>
      <w:r w:rsidR="00B41B1C" w:rsidRPr="00DE7EDC">
        <w:rPr>
          <w:sz w:val="28"/>
          <w:szCs w:val="28"/>
        </w:rPr>
        <w:t>о</w:t>
      </w:r>
      <w:r w:rsidR="00B41B1C" w:rsidRPr="00DE7EDC">
        <w:rPr>
          <w:sz w:val="28"/>
          <w:szCs w:val="28"/>
        </w:rPr>
        <w:t>ей массой раздавит малыша. Если предварительно пристегнуться, то в случае аварии, р</w:t>
      </w:r>
      <w:r w:rsidR="00B41B1C" w:rsidRPr="00DE7EDC">
        <w:rPr>
          <w:sz w:val="28"/>
          <w:szCs w:val="28"/>
        </w:rPr>
        <w:t>е</w:t>
      </w:r>
      <w:r w:rsidR="00B41B1C" w:rsidRPr="00DE7EDC">
        <w:rPr>
          <w:sz w:val="28"/>
          <w:szCs w:val="28"/>
        </w:rPr>
        <w:t>бёнка (даже если это новорожденный младенец) просто невозможно будет удержать. Н</w:t>
      </w:r>
      <w:r w:rsidR="00B41B1C" w:rsidRPr="00DE7EDC">
        <w:rPr>
          <w:sz w:val="28"/>
          <w:szCs w:val="28"/>
        </w:rPr>
        <w:t>а</w:t>
      </w:r>
      <w:r w:rsidR="00B41B1C" w:rsidRPr="00DE7EDC">
        <w:rPr>
          <w:sz w:val="28"/>
          <w:szCs w:val="28"/>
        </w:rPr>
        <w:t xml:space="preserve">пример, если автомобиль на скорости всего </w:t>
      </w:r>
      <w:smartTag w:uri="urn:schemas-microsoft-com:office:smarttags" w:element="metricconverter">
        <w:smartTagPr>
          <w:attr w:name="ProductID" w:val="48 км/ч"/>
        </w:smartTagPr>
        <w:r w:rsidR="00B41B1C" w:rsidRPr="00DE7EDC">
          <w:rPr>
            <w:sz w:val="28"/>
            <w:szCs w:val="28"/>
          </w:rPr>
          <w:t>48 км/ч</w:t>
        </w:r>
      </w:smartTag>
      <w:r w:rsidR="00B41B1C" w:rsidRPr="00DE7EDC">
        <w:rPr>
          <w:sz w:val="28"/>
          <w:szCs w:val="28"/>
        </w:rPr>
        <w:t xml:space="preserve"> столкнется со стоящим автомобилем, то в момент удара, под воздействием силы инерции, масса тела р</w:t>
      </w:r>
      <w:r w:rsidR="00B41B1C" w:rsidRPr="00DE7EDC">
        <w:rPr>
          <w:sz w:val="28"/>
          <w:szCs w:val="28"/>
        </w:rPr>
        <w:t>е</w:t>
      </w:r>
      <w:r w:rsidR="00B41B1C" w:rsidRPr="00DE7EDC">
        <w:rPr>
          <w:sz w:val="28"/>
          <w:szCs w:val="28"/>
        </w:rPr>
        <w:t>бёнка увеличится более чем в 30 (!) раз.</w:t>
      </w:r>
    </w:p>
    <w:p w:rsidR="007F457D" w:rsidRPr="007F457D" w:rsidRDefault="00B41B1C" w:rsidP="00DE7EDC">
      <w:pPr>
        <w:jc w:val="both"/>
        <w:rPr>
          <w:b/>
          <w:i/>
          <w:color w:val="FF0000"/>
          <w:sz w:val="28"/>
          <w:szCs w:val="28"/>
        </w:rPr>
      </w:pPr>
      <w:r w:rsidRPr="00DE7EDC">
        <w:rPr>
          <w:sz w:val="28"/>
          <w:szCs w:val="28"/>
        </w:rPr>
        <w:t xml:space="preserve"> </w:t>
      </w:r>
      <w:r w:rsidR="007F457D" w:rsidRPr="007F457D">
        <w:rPr>
          <w:b/>
          <w:i/>
          <w:color w:val="FF0000"/>
          <w:sz w:val="28"/>
          <w:szCs w:val="28"/>
        </w:rPr>
        <w:t>Ребенка можно пристегнуть ремнем вместе с собой.</w:t>
      </w:r>
    </w:p>
    <w:p w:rsidR="00D61BE4" w:rsidRDefault="00B41B1C" w:rsidP="00DE7EDC">
      <w:pPr>
        <w:jc w:val="both"/>
        <w:rPr>
          <w:sz w:val="28"/>
          <w:szCs w:val="28"/>
        </w:rPr>
      </w:pPr>
      <w:proofErr w:type="gramStart"/>
      <w:r w:rsidRPr="00DE7EDC">
        <w:rPr>
          <w:b/>
          <w:sz w:val="28"/>
          <w:szCs w:val="28"/>
        </w:rPr>
        <w:t>Не допустимо пристёгивать</w:t>
      </w:r>
      <w:proofErr w:type="gramEnd"/>
      <w:r w:rsidRPr="00DE7EDC">
        <w:rPr>
          <w:b/>
          <w:sz w:val="28"/>
          <w:szCs w:val="28"/>
        </w:rPr>
        <w:t xml:space="preserve"> одним ремнём</w:t>
      </w:r>
      <w:r w:rsidRPr="00DE7EDC">
        <w:rPr>
          <w:sz w:val="28"/>
          <w:szCs w:val="28"/>
        </w:rPr>
        <w:t xml:space="preserve"> и пассаж</w:t>
      </w:r>
      <w:r w:rsidRPr="00DE7EDC">
        <w:rPr>
          <w:sz w:val="28"/>
          <w:szCs w:val="28"/>
        </w:rPr>
        <w:t>и</w:t>
      </w:r>
      <w:r w:rsidRPr="00DE7EDC">
        <w:rPr>
          <w:sz w:val="28"/>
          <w:szCs w:val="28"/>
        </w:rPr>
        <w:t>ра и сидящего у него на коленях ребёнка – это опасно, прежде всего, для ребёнка. Но как зафиксировать в м</w:t>
      </w:r>
      <w:r w:rsidRPr="00DE7EDC">
        <w:rPr>
          <w:sz w:val="28"/>
          <w:szCs w:val="28"/>
        </w:rPr>
        <w:t>а</w:t>
      </w:r>
      <w:r w:rsidRPr="00DE7EDC">
        <w:rPr>
          <w:sz w:val="28"/>
          <w:szCs w:val="28"/>
        </w:rPr>
        <w:t>шине малыша, который ещё не дорос до штатных ремней без</w:t>
      </w:r>
      <w:r w:rsidRPr="00DE7EDC">
        <w:rPr>
          <w:sz w:val="28"/>
          <w:szCs w:val="28"/>
        </w:rPr>
        <w:t>о</w:t>
      </w:r>
      <w:r w:rsidRPr="00DE7EDC">
        <w:rPr>
          <w:sz w:val="28"/>
          <w:szCs w:val="28"/>
        </w:rPr>
        <w:t>пасности? Оставлять детей в движущемся автомобиле вообще не пристёгнутыми тоже нельзя. А тем более разр</w:t>
      </w:r>
      <w:r w:rsidRPr="00DE7EDC">
        <w:rPr>
          <w:sz w:val="28"/>
          <w:szCs w:val="28"/>
        </w:rPr>
        <w:t>е</w:t>
      </w:r>
      <w:r w:rsidRPr="00DE7EDC">
        <w:rPr>
          <w:sz w:val="28"/>
          <w:szCs w:val="28"/>
        </w:rPr>
        <w:t>шать им вставать на ноги, перемещаться по салону, ст</w:t>
      </w:r>
      <w:r w:rsidRPr="00DE7EDC">
        <w:rPr>
          <w:sz w:val="28"/>
          <w:szCs w:val="28"/>
        </w:rPr>
        <w:t>а</w:t>
      </w:r>
      <w:r w:rsidRPr="00DE7EDC">
        <w:rPr>
          <w:sz w:val="28"/>
          <w:szCs w:val="28"/>
        </w:rPr>
        <w:t>новиться на колени на заднем или на переднем пассажирских сиденьях – при экстренном тормож</w:t>
      </w:r>
      <w:r w:rsidRPr="00DE7EDC">
        <w:rPr>
          <w:sz w:val="28"/>
          <w:szCs w:val="28"/>
        </w:rPr>
        <w:t>е</w:t>
      </w:r>
      <w:r w:rsidRPr="00DE7EDC">
        <w:rPr>
          <w:sz w:val="28"/>
          <w:szCs w:val="28"/>
        </w:rPr>
        <w:t>нии или столкновении реб</w:t>
      </w:r>
      <w:r w:rsidRPr="00DE7EDC">
        <w:rPr>
          <w:sz w:val="28"/>
          <w:szCs w:val="28"/>
        </w:rPr>
        <w:t>ё</w:t>
      </w:r>
      <w:r w:rsidRPr="00DE7EDC">
        <w:rPr>
          <w:sz w:val="28"/>
          <w:szCs w:val="28"/>
        </w:rPr>
        <w:t xml:space="preserve">нок может получить травму или погибнуть. </w:t>
      </w:r>
    </w:p>
    <w:p w:rsidR="00D61BE4" w:rsidRDefault="00D61BE4" w:rsidP="00DE7EDC">
      <w:pPr>
        <w:jc w:val="both"/>
        <w:rPr>
          <w:b/>
          <w:sz w:val="28"/>
          <w:szCs w:val="28"/>
        </w:rPr>
      </w:pPr>
    </w:p>
    <w:p w:rsidR="001E24C0" w:rsidRPr="00DE7EDC" w:rsidRDefault="00D61BE4" w:rsidP="00DE7EDC">
      <w:pPr>
        <w:jc w:val="both"/>
        <w:rPr>
          <w:b/>
          <w:sz w:val="28"/>
          <w:szCs w:val="28"/>
        </w:rPr>
      </w:pPr>
      <w:r>
        <w:rPr>
          <w:b/>
          <w:sz w:val="28"/>
          <w:szCs w:val="28"/>
        </w:rPr>
        <w:t>Т</w:t>
      </w:r>
      <w:r w:rsidR="00B41B1C" w:rsidRPr="00DE7EDC">
        <w:rPr>
          <w:b/>
          <w:sz w:val="28"/>
          <w:szCs w:val="28"/>
        </w:rPr>
        <w:t xml:space="preserve">олько специальное детское удерживающее устройство является действенным средством безопасности детей, едущих в автомобиле. </w:t>
      </w:r>
    </w:p>
    <w:p w:rsidR="00D61BE4" w:rsidRDefault="00D61BE4" w:rsidP="00DE7EDC">
      <w:pPr>
        <w:jc w:val="both"/>
        <w:rPr>
          <w:sz w:val="28"/>
          <w:szCs w:val="28"/>
        </w:rPr>
      </w:pPr>
    </w:p>
    <w:p w:rsidR="001E24C0" w:rsidRPr="00DE7EDC" w:rsidRDefault="00D61BE4" w:rsidP="00DE7EDC">
      <w:pPr>
        <w:jc w:val="both"/>
        <w:rPr>
          <w:sz w:val="28"/>
          <w:szCs w:val="28"/>
        </w:rPr>
      </w:pPr>
      <w:r>
        <w:rPr>
          <w:sz w:val="28"/>
          <w:szCs w:val="28"/>
        </w:rPr>
        <w:br w:type="page"/>
      </w:r>
      <w:r w:rsidR="00B41B1C" w:rsidRPr="00DE7EDC">
        <w:rPr>
          <w:sz w:val="28"/>
          <w:szCs w:val="28"/>
        </w:rPr>
        <w:lastRenderedPageBreak/>
        <w:t xml:space="preserve">Осталось только его правильно выбрать и закрепить в машине. </w:t>
      </w:r>
    </w:p>
    <w:p w:rsidR="00C50848" w:rsidRPr="00DE7EDC" w:rsidRDefault="00C50848" w:rsidP="00DE7EDC">
      <w:pPr>
        <w:jc w:val="both"/>
        <w:rPr>
          <w:sz w:val="28"/>
          <w:szCs w:val="28"/>
        </w:rPr>
      </w:pPr>
    </w:p>
    <w:p w:rsidR="00C50848" w:rsidRPr="00DE7EDC" w:rsidRDefault="00C50848" w:rsidP="00DE7EDC">
      <w:pPr>
        <w:jc w:val="both"/>
        <w:rPr>
          <w:b/>
          <w:sz w:val="28"/>
          <w:szCs w:val="28"/>
        </w:rPr>
      </w:pPr>
    </w:p>
    <w:p w:rsidR="00C50848" w:rsidRPr="00DE7EDC" w:rsidRDefault="00C50848" w:rsidP="00DE7EDC">
      <w:pPr>
        <w:jc w:val="both"/>
        <w:rPr>
          <w:b/>
          <w:sz w:val="28"/>
          <w:szCs w:val="28"/>
        </w:rPr>
      </w:pPr>
    </w:p>
    <w:p w:rsidR="00B41B1C" w:rsidRPr="00DE7EDC" w:rsidRDefault="00B41B1C" w:rsidP="00DE7EDC">
      <w:pPr>
        <w:jc w:val="center"/>
        <w:rPr>
          <w:b/>
          <w:sz w:val="28"/>
          <w:szCs w:val="28"/>
        </w:rPr>
      </w:pPr>
      <w:r w:rsidRPr="00DE7EDC">
        <w:rPr>
          <w:b/>
          <w:sz w:val="28"/>
          <w:szCs w:val="28"/>
        </w:rPr>
        <w:t>Каждому малышу своя группа</w:t>
      </w:r>
    </w:p>
    <w:p w:rsidR="001E24C0" w:rsidRPr="00DE7EDC" w:rsidRDefault="00B41B1C" w:rsidP="00DE7EDC">
      <w:pPr>
        <w:jc w:val="both"/>
        <w:rPr>
          <w:sz w:val="28"/>
          <w:szCs w:val="28"/>
        </w:rPr>
      </w:pPr>
      <w:r w:rsidRPr="00DE7EDC">
        <w:rPr>
          <w:sz w:val="28"/>
          <w:szCs w:val="28"/>
        </w:rPr>
        <w:t xml:space="preserve"> Согласно Европейскому Стандарту Безопасности ЕСЕ R44 (поправки серий 03 и 04) и национальному стандарту Российской Федерации ГОСТ </w:t>
      </w:r>
      <w:proofErr w:type="gramStart"/>
      <w:r w:rsidRPr="00DE7EDC">
        <w:rPr>
          <w:sz w:val="28"/>
          <w:szCs w:val="28"/>
        </w:rPr>
        <w:t>Р</w:t>
      </w:r>
      <w:proofErr w:type="gramEnd"/>
      <w:r w:rsidRPr="00DE7EDC">
        <w:rPr>
          <w:sz w:val="28"/>
          <w:szCs w:val="28"/>
        </w:rPr>
        <w:t xml:space="preserve"> 41.44-2005 (Правила ЕЭК ООН N 44), детские удерживающие устройства делятся на пять весовых групп, соотве</w:t>
      </w:r>
      <w:r w:rsidRPr="00DE7EDC">
        <w:rPr>
          <w:sz w:val="28"/>
          <w:szCs w:val="28"/>
        </w:rPr>
        <w:t>т</w:t>
      </w:r>
      <w:r w:rsidRPr="00DE7EDC">
        <w:rPr>
          <w:sz w:val="28"/>
          <w:szCs w:val="28"/>
        </w:rPr>
        <w:t xml:space="preserve">ствующих весу ребёнка.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760"/>
        <w:gridCol w:w="2246"/>
        <w:gridCol w:w="1948"/>
        <w:gridCol w:w="3083"/>
      </w:tblGrid>
      <w:tr w:rsidR="001E24C0" w:rsidRPr="00DE7EDC" w:rsidTr="005F5852">
        <w:tc>
          <w:tcPr>
            <w:tcW w:w="1951" w:type="dxa"/>
            <w:shd w:val="clear" w:color="auto" w:fill="92D050"/>
          </w:tcPr>
          <w:p w:rsidR="001E24C0" w:rsidRPr="00DE7EDC" w:rsidRDefault="001E24C0" w:rsidP="00DE7EDC">
            <w:pPr>
              <w:jc w:val="both"/>
            </w:pPr>
            <w:r w:rsidRPr="00DE7EDC">
              <w:t>Группа удерж</w:t>
            </w:r>
            <w:r w:rsidRPr="00DE7EDC">
              <w:t>и</w:t>
            </w:r>
            <w:r w:rsidRPr="00DE7EDC">
              <w:t>вающего ус</w:t>
            </w:r>
            <w:r w:rsidRPr="00DE7EDC">
              <w:t>т</w:t>
            </w:r>
            <w:r w:rsidRPr="00DE7EDC">
              <w:t>ройства</w:t>
            </w:r>
          </w:p>
        </w:tc>
        <w:tc>
          <w:tcPr>
            <w:tcW w:w="1760" w:type="dxa"/>
            <w:shd w:val="clear" w:color="auto" w:fill="92D050"/>
          </w:tcPr>
          <w:p w:rsidR="001E24C0" w:rsidRPr="00DE7EDC" w:rsidRDefault="001E24C0" w:rsidP="00DE7EDC">
            <w:pPr>
              <w:jc w:val="both"/>
            </w:pPr>
            <w:r w:rsidRPr="00DE7EDC">
              <w:t>Вес ребёнка</w:t>
            </w:r>
          </w:p>
        </w:tc>
        <w:tc>
          <w:tcPr>
            <w:tcW w:w="2246" w:type="dxa"/>
            <w:shd w:val="clear" w:color="auto" w:fill="92D050"/>
          </w:tcPr>
          <w:p w:rsidR="001E24C0" w:rsidRPr="00DE7EDC" w:rsidRDefault="001E24C0" w:rsidP="00DE7EDC">
            <w:pPr>
              <w:jc w:val="both"/>
            </w:pPr>
            <w:r w:rsidRPr="00DE7EDC">
              <w:t>Рекомендуется для детей в возрасте</w:t>
            </w:r>
          </w:p>
        </w:tc>
        <w:tc>
          <w:tcPr>
            <w:tcW w:w="1948" w:type="dxa"/>
            <w:shd w:val="clear" w:color="auto" w:fill="92D050"/>
          </w:tcPr>
          <w:p w:rsidR="001E24C0" w:rsidRPr="00DE7EDC" w:rsidRDefault="001E24C0" w:rsidP="00DE7EDC">
            <w:pPr>
              <w:jc w:val="both"/>
            </w:pPr>
            <w:r w:rsidRPr="00DE7EDC">
              <w:t>Тип удерж</w:t>
            </w:r>
            <w:r w:rsidRPr="00DE7EDC">
              <w:t>и</w:t>
            </w:r>
            <w:r w:rsidRPr="00DE7EDC">
              <w:t>вающего ус</w:t>
            </w:r>
            <w:r w:rsidRPr="00DE7EDC">
              <w:t>т</w:t>
            </w:r>
            <w:r w:rsidRPr="00DE7EDC">
              <w:t>ройства</w:t>
            </w:r>
          </w:p>
        </w:tc>
        <w:tc>
          <w:tcPr>
            <w:tcW w:w="3083" w:type="dxa"/>
            <w:shd w:val="clear" w:color="auto" w:fill="92D050"/>
          </w:tcPr>
          <w:p w:rsidR="001E24C0" w:rsidRPr="00DE7EDC" w:rsidRDefault="001E24C0" w:rsidP="00DE7EDC">
            <w:pPr>
              <w:jc w:val="both"/>
            </w:pPr>
            <w:r w:rsidRPr="00DE7EDC">
              <w:t>Установка в автомобиле</w:t>
            </w:r>
          </w:p>
          <w:p w:rsidR="001E24C0" w:rsidRPr="00DE7EDC" w:rsidRDefault="001E24C0" w:rsidP="00DE7EDC">
            <w:pPr>
              <w:jc w:val="both"/>
            </w:pPr>
          </w:p>
        </w:tc>
      </w:tr>
      <w:tr w:rsidR="001E24C0" w:rsidRPr="00DE7EDC" w:rsidTr="005F5852">
        <w:tc>
          <w:tcPr>
            <w:tcW w:w="1951" w:type="dxa"/>
            <w:shd w:val="clear" w:color="auto" w:fill="FFFF00"/>
          </w:tcPr>
          <w:p w:rsidR="001E24C0" w:rsidRPr="00DE7EDC" w:rsidRDefault="001E24C0" w:rsidP="00DE7EDC">
            <w:pPr>
              <w:jc w:val="both"/>
            </w:pPr>
            <w:r w:rsidRPr="00DE7EDC">
              <w:t>Группа 0</w:t>
            </w:r>
          </w:p>
        </w:tc>
        <w:tc>
          <w:tcPr>
            <w:tcW w:w="1760" w:type="dxa"/>
            <w:shd w:val="clear" w:color="auto" w:fill="FFFF00"/>
          </w:tcPr>
          <w:p w:rsidR="001E24C0" w:rsidRPr="00DE7EDC" w:rsidRDefault="001E24C0" w:rsidP="00DE7EDC">
            <w:pPr>
              <w:jc w:val="both"/>
            </w:pPr>
            <w:r w:rsidRPr="00DE7EDC">
              <w:t>менее 10 кг</w:t>
            </w:r>
          </w:p>
        </w:tc>
        <w:tc>
          <w:tcPr>
            <w:tcW w:w="2246" w:type="dxa"/>
            <w:shd w:val="clear" w:color="auto" w:fill="FFFF00"/>
            <w:vAlign w:val="center"/>
          </w:tcPr>
          <w:p w:rsidR="001E24C0" w:rsidRPr="00DE7EDC" w:rsidRDefault="001E24C0" w:rsidP="00DE7EDC">
            <w:pPr>
              <w:jc w:val="center"/>
            </w:pPr>
            <w:r w:rsidRPr="00DE7EDC">
              <w:t>0-9 месяцев</w:t>
            </w:r>
          </w:p>
        </w:tc>
        <w:tc>
          <w:tcPr>
            <w:tcW w:w="1948" w:type="dxa"/>
            <w:shd w:val="clear" w:color="auto" w:fill="FFFF00"/>
            <w:vAlign w:val="center"/>
          </w:tcPr>
          <w:p w:rsidR="001E24C0" w:rsidRPr="00DE7EDC" w:rsidRDefault="001E24C0" w:rsidP="00DE7EDC">
            <w:pPr>
              <w:jc w:val="center"/>
            </w:pPr>
            <w:proofErr w:type="spellStart"/>
            <w:r w:rsidRPr="00DE7EDC">
              <w:t>Автолюлька</w:t>
            </w:r>
            <w:proofErr w:type="spellEnd"/>
          </w:p>
        </w:tc>
        <w:tc>
          <w:tcPr>
            <w:tcW w:w="3083" w:type="dxa"/>
            <w:shd w:val="clear" w:color="auto" w:fill="FFFF00"/>
            <w:vAlign w:val="center"/>
          </w:tcPr>
          <w:p w:rsidR="001E24C0" w:rsidRPr="00DE7EDC" w:rsidRDefault="001E24C0" w:rsidP="00DE7EDC">
            <w:pPr>
              <w:jc w:val="center"/>
            </w:pPr>
            <w:r w:rsidRPr="00DE7EDC">
              <w:t>На заднем сиденье, пе</w:t>
            </w:r>
            <w:r w:rsidRPr="00DE7EDC">
              <w:t>р</w:t>
            </w:r>
            <w:r w:rsidRPr="00DE7EDC">
              <w:t>пендикулярно направл</w:t>
            </w:r>
            <w:r w:rsidRPr="00DE7EDC">
              <w:t>е</w:t>
            </w:r>
            <w:r w:rsidRPr="00DE7EDC">
              <w:t>нию движения</w:t>
            </w:r>
          </w:p>
          <w:p w:rsidR="001E24C0" w:rsidRPr="00DE7EDC" w:rsidRDefault="001E24C0" w:rsidP="00DE7EDC">
            <w:pPr>
              <w:jc w:val="center"/>
            </w:pPr>
          </w:p>
        </w:tc>
      </w:tr>
      <w:tr w:rsidR="001E24C0" w:rsidRPr="00DE7EDC" w:rsidTr="005F5852">
        <w:tc>
          <w:tcPr>
            <w:tcW w:w="1951" w:type="dxa"/>
            <w:shd w:val="clear" w:color="auto" w:fill="D6E3BC"/>
          </w:tcPr>
          <w:p w:rsidR="001E24C0" w:rsidRPr="00DE7EDC" w:rsidRDefault="001E24C0" w:rsidP="00DE7EDC">
            <w:pPr>
              <w:jc w:val="both"/>
            </w:pPr>
            <w:r w:rsidRPr="00DE7EDC">
              <w:t>Группа 0+</w:t>
            </w:r>
          </w:p>
        </w:tc>
        <w:tc>
          <w:tcPr>
            <w:tcW w:w="1760" w:type="dxa"/>
            <w:shd w:val="clear" w:color="auto" w:fill="D6E3BC"/>
          </w:tcPr>
          <w:p w:rsidR="001E24C0" w:rsidRPr="00DE7EDC" w:rsidRDefault="001E24C0" w:rsidP="00DE7EDC">
            <w:pPr>
              <w:jc w:val="both"/>
            </w:pPr>
            <w:r w:rsidRPr="00DE7EDC">
              <w:t xml:space="preserve">Менее </w:t>
            </w:r>
            <w:smartTag w:uri="urn:schemas-microsoft-com:office:smarttags" w:element="metricconverter">
              <w:smartTagPr>
                <w:attr w:name="ProductID" w:val="13 кг"/>
              </w:smartTagPr>
              <w:r w:rsidRPr="00DE7EDC">
                <w:t>13 кг</w:t>
              </w:r>
            </w:smartTag>
          </w:p>
        </w:tc>
        <w:tc>
          <w:tcPr>
            <w:tcW w:w="2246" w:type="dxa"/>
            <w:shd w:val="clear" w:color="auto" w:fill="D6E3BC"/>
            <w:vAlign w:val="center"/>
          </w:tcPr>
          <w:p w:rsidR="001E24C0" w:rsidRPr="00DE7EDC" w:rsidRDefault="001E24C0" w:rsidP="00DE7EDC">
            <w:pPr>
              <w:jc w:val="center"/>
            </w:pPr>
            <w:r w:rsidRPr="00DE7EDC">
              <w:t>0-1,5 года</w:t>
            </w:r>
          </w:p>
        </w:tc>
        <w:tc>
          <w:tcPr>
            <w:tcW w:w="1948" w:type="dxa"/>
            <w:shd w:val="clear" w:color="auto" w:fill="D6E3BC"/>
            <w:vAlign w:val="center"/>
          </w:tcPr>
          <w:p w:rsidR="001E24C0" w:rsidRPr="00DE7EDC" w:rsidRDefault="001E24C0" w:rsidP="00DE7EDC">
            <w:pPr>
              <w:jc w:val="center"/>
            </w:pPr>
            <w:proofErr w:type="spellStart"/>
            <w:r w:rsidRPr="00DE7EDC">
              <w:t>Автокресло-переноска</w:t>
            </w:r>
            <w:proofErr w:type="spellEnd"/>
          </w:p>
        </w:tc>
        <w:tc>
          <w:tcPr>
            <w:tcW w:w="3083" w:type="dxa"/>
            <w:shd w:val="clear" w:color="auto" w:fill="D6E3BC"/>
            <w:vAlign w:val="center"/>
          </w:tcPr>
          <w:p w:rsidR="001E24C0" w:rsidRPr="00DE7EDC" w:rsidRDefault="001E24C0" w:rsidP="00DE7EDC">
            <w:pPr>
              <w:jc w:val="center"/>
            </w:pPr>
            <w:r w:rsidRPr="00DE7EDC">
              <w:t>На заднем или переднем сиденье против хода дв</w:t>
            </w:r>
            <w:r w:rsidRPr="00DE7EDC">
              <w:t>и</w:t>
            </w:r>
            <w:r w:rsidRPr="00DE7EDC">
              <w:t>жения</w:t>
            </w:r>
          </w:p>
          <w:p w:rsidR="001E24C0" w:rsidRPr="00DE7EDC" w:rsidRDefault="001E24C0" w:rsidP="00DE7EDC">
            <w:pPr>
              <w:jc w:val="center"/>
            </w:pPr>
          </w:p>
        </w:tc>
      </w:tr>
      <w:tr w:rsidR="00156007" w:rsidRPr="00DE7EDC" w:rsidTr="005F5852">
        <w:tc>
          <w:tcPr>
            <w:tcW w:w="1951" w:type="dxa"/>
            <w:shd w:val="clear" w:color="auto" w:fill="E5B8B7"/>
          </w:tcPr>
          <w:p w:rsidR="00156007" w:rsidRPr="00DE7EDC" w:rsidRDefault="00156007" w:rsidP="00DE7EDC">
            <w:pPr>
              <w:jc w:val="both"/>
            </w:pPr>
            <w:r w:rsidRPr="00DE7EDC">
              <w:t>Группа I</w:t>
            </w:r>
            <w:r w:rsidRPr="00DE7EDC">
              <w:tab/>
            </w:r>
          </w:p>
        </w:tc>
        <w:tc>
          <w:tcPr>
            <w:tcW w:w="1760" w:type="dxa"/>
            <w:shd w:val="clear" w:color="auto" w:fill="E5B8B7"/>
          </w:tcPr>
          <w:p w:rsidR="00156007" w:rsidRPr="00DE7EDC" w:rsidRDefault="00156007" w:rsidP="00DE7EDC">
            <w:pPr>
              <w:jc w:val="both"/>
            </w:pPr>
            <w:r w:rsidRPr="00DE7EDC">
              <w:t xml:space="preserve">от 9 до </w:t>
            </w:r>
            <w:smartTag w:uri="urn:schemas-microsoft-com:office:smarttags" w:element="metricconverter">
              <w:smartTagPr>
                <w:attr w:name="ProductID" w:val="18 кг"/>
              </w:smartTagPr>
              <w:r w:rsidRPr="00DE7EDC">
                <w:t>18 кг</w:t>
              </w:r>
            </w:smartTag>
          </w:p>
        </w:tc>
        <w:tc>
          <w:tcPr>
            <w:tcW w:w="2246" w:type="dxa"/>
            <w:shd w:val="clear" w:color="auto" w:fill="E5B8B7"/>
          </w:tcPr>
          <w:p w:rsidR="00156007" w:rsidRPr="00DE7EDC" w:rsidRDefault="00156007" w:rsidP="00DE7EDC">
            <w:pPr>
              <w:jc w:val="both"/>
            </w:pPr>
            <w:r w:rsidRPr="00DE7EDC">
              <w:t>9 месяцев-4 года</w:t>
            </w:r>
          </w:p>
        </w:tc>
        <w:tc>
          <w:tcPr>
            <w:tcW w:w="1948" w:type="dxa"/>
            <w:vMerge w:val="restart"/>
            <w:shd w:val="clear" w:color="auto" w:fill="E5B8B7"/>
            <w:vAlign w:val="center"/>
          </w:tcPr>
          <w:p w:rsidR="00156007" w:rsidRPr="00DE7EDC" w:rsidRDefault="00156007" w:rsidP="00DE7EDC">
            <w:pPr>
              <w:jc w:val="center"/>
            </w:pPr>
            <w:proofErr w:type="spellStart"/>
            <w:r w:rsidRPr="00DE7EDC">
              <w:t>Автокресло</w:t>
            </w:r>
            <w:proofErr w:type="spellEnd"/>
          </w:p>
        </w:tc>
        <w:tc>
          <w:tcPr>
            <w:tcW w:w="3083" w:type="dxa"/>
            <w:vMerge w:val="restart"/>
            <w:shd w:val="clear" w:color="auto" w:fill="E5B8B7"/>
            <w:vAlign w:val="center"/>
          </w:tcPr>
          <w:p w:rsidR="00156007" w:rsidRPr="00DE7EDC" w:rsidRDefault="00156007" w:rsidP="00DE7EDC">
            <w:pPr>
              <w:jc w:val="center"/>
            </w:pPr>
            <w:r w:rsidRPr="00DE7EDC">
              <w:t>На заднем или переднем сиденье по ходу движения</w:t>
            </w:r>
          </w:p>
          <w:p w:rsidR="00156007" w:rsidRPr="00DE7EDC" w:rsidRDefault="00156007" w:rsidP="00DE7EDC">
            <w:pPr>
              <w:jc w:val="center"/>
            </w:pPr>
          </w:p>
        </w:tc>
      </w:tr>
      <w:tr w:rsidR="00156007" w:rsidRPr="00DE7EDC" w:rsidTr="005F5852">
        <w:tc>
          <w:tcPr>
            <w:tcW w:w="1951" w:type="dxa"/>
            <w:shd w:val="clear" w:color="auto" w:fill="FABF8F"/>
          </w:tcPr>
          <w:p w:rsidR="00156007" w:rsidRPr="00DE7EDC" w:rsidRDefault="00156007" w:rsidP="00DE7EDC">
            <w:pPr>
              <w:jc w:val="both"/>
            </w:pPr>
            <w:r w:rsidRPr="00DE7EDC">
              <w:t>Группа II</w:t>
            </w:r>
          </w:p>
        </w:tc>
        <w:tc>
          <w:tcPr>
            <w:tcW w:w="1760" w:type="dxa"/>
            <w:shd w:val="clear" w:color="auto" w:fill="FABF8F"/>
          </w:tcPr>
          <w:p w:rsidR="00156007" w:rsidRPr="00DE7EDC" w:rsidRDefault="00156007" w:rsidP="00DE7EDC">
            <w:pPr>
              <w:jc w:val="both"/>
            </w:pPr>
            <w:r w:rsidRPr="00DE7EDC">
              <w:t xml:space="preserve">от 15 до </w:t>
            </w:r>
            <w:smartTag w:uri="urn:schemas-microsoft-com:office:smarttags" w:element="metricconverter">
              <w:smartTagPr>
                <w:attr w:name="ProductID" w:val="25 кг"/>
              </w:smartTagPr>
              <w:r w:rsidRPr="00DE7EDC">
                <w:t>25 кг</w:t>
              </w:r>
            </w:smartTag>
          </w:p>
        </w:tc>
        <w:tc>
          <w:tcPr>
            <w:tcW w:w="2246" w:type="dxa"/>
            <w:shd w:val="clear" w:color="auto" w:fill="FABF8F"/>
          </w:tcPr>
          <w:p w:rsidR="00156007" w:rsidRPr="00DE7EDC" w:rsidRDefault="00156007" w:rsidP="00DE7EDC">
            <w:pPr>
              <w:jc w:val="center"/>
            </w:pPr>
            <w:r w:rsidRPr="00DE7EDC">
              <w:t>3-7 лет</w:t>
            </w:r>
          </w:p>
          <w:p w:rsidR="00156007" w:rsidRPr="00DE7EDC" w:rsidRDefault="00156007" w:rsidP="00DE7EDC">
            <w:pPr>
              <w:jc w:val="both"/>
            </w:pPr>
          </w:p>
        </w:tc>
        <w:tc>
          <w:tcPr>
            <w:tcW w:w="1948" w:type="dxa"/>
            <w:vMerge/>
            <w:tcBorders>
              <w:bottom w:val="single" w:sz="4" w:space="0" w:color="auto"/>
            </w:tcBorders>
            <w:vAlign w:val="center"/>
          </w:tcPr>
          <w:p w:rsidR="00156007" w:rsidRPr="00DE7EDC" w:rsidRDefault="00156007" w:rsidP="00DE7EDC">
            <w:pPr>
              <w:jc w:val="center"/>
            </w:pPr>
          </w:p>
        </w:tc>
        <w:tc>
          <w:tcPr>
            <w:tcW w:w="3083" w:type="dxa"/>
            <w:vMerge/>
          </w:tcPr>
          <w:p w:rsidR="00156007" w:rsidRPr="00DE7EDC" w:rsidRDefault="00156007" w:rsidP="00DE7EDC">
            <w:pPr>
              <w:jc w:val="both"/>
            </w:pPr>
          </w:p>
        </w:tc>
      </w:tr>
      <w:tr w:rsidR="001E24C0" w:rsidRPr="00DE7EDC" w:rsidTr="005F5852">
        <w:tc>
          <w:tcPr>
            <w:tcW w:w="1951" w:type="dxa"/>
            <w:shd w:val="clear" w:color="auto" w:fill="92CDDC"/>
          </w:tcPr>
          <w:p w:rsidR="001E24C0" w:rsidRPr="00DE7EDC" w:rsidRDefault="001E24C0" w:rsidP="00DE7EDC">
            <w:pPr>
              <w:jc w:val="both"/>
            </w:pPr>
            <w:r w:rsidRPr="00DE7EDC">
              <w:t>Группа III</w:t>
            </w:r>
          </w:p>
        </w:tc>
        <w:tc>
          <w:tcPr>
            <w:tcW w:w="1760" w:type="dxa"/>
            <w:shd w:val="clear" w:color="auto" w:fill="92CDDC"/>
          </w:tcPr>
          <w:p w:rsidR="001E24C0" w:rsidRPr="00DE7EDC" w:rsidRDefault="001E24C0" w:rsidP="00DE7EDC">
            <w:pPr>
              <w:jc w:val="both"/>
            </w:pPr>
            <w:r w:rsidRPr="00DE7EDC">
              <w:t xml:space="preserve">от 22 до </w:t>
            </w:r>
            <w:smartTag w:uri="urn:schemas-microsoft-com:office:smarttags" w:element="metricconverter">
              <w:smartTagPr>
                <w:attr w:name="ProductID" w:val="36 кг"/>
              </w:smartTagPr>
              <w:r w:rsidRPr="00DE7EDC">
                <w:t>36 кг</w:t>
              </w:r>
            </w:smartTag>
          </w:p>
        </w:tc>
        <w:tc>
          <w:tcPr>
            <w:tcW w:w="2246" w:type="dxa"/>
            <w:shd w:val="clear" w:color="auto" w:fill="92CDDC"/>
          </w:tcPr>
          <w:p w:rsidR="001E24C0" w:rsidRPr="00DE7EDC" w:rsidRDefault="001E24C0" w:rsidP="00DE7EDC">
            <w:pPr>
              <w:jc w:val="center"/>
            </w:pPr>
            <w:r w:rsidRPr="00DE7EDC">
              <w:t>6-12 лет</w:t>
            </w:r>
          </w:p>
        </w:tc>
        <w:tc>
          <w:tcPr>
            <w:tcW w:w="1948" w:type="dxa"/>
            <w:tcBorders>
              <w:top w:val="single" w:sz="4" w:space="0" w:color="auto"/>
            </w:tcBorders>
            <w:shd w:val="clear" w:color="auto" w:fill="92CDDC"/>
          </w:tcPr>
          <w:p w:rsidR="00156007" w:rsidRPr="00DE7EDC" w:rsidRDefault="00156007" w:rsidP="00DE7EDC">
            <w:pPr>
              <w:jc w:val="center"/>
            </w:pPr>
            <w:r w:rsidRPr="00DE7EDC">
              <w:t>Бустер</w:t>
            </w:r>
          </w:p>
          <w:p w:rsidR="001E24C0" w:rsidRPr="00DE7EDC" w:rsidRDefault="001E24C0" w:rsidP="00DE7EDC">
            <w:pPr>
              <w:jc w:val="both"/>
            </w:pPr>
          </w:p>
        </w:tc>
        <w:tc>
          <w:tcPr>
            <w:tcW w:w="3083" w:type="dxa"/>
            <w:vMerge/>
          </w:tcPr>
          <w:p w:rsidR="001E24C0" w:rsidRPr="00DE7EDC" w:rsidRDefault="001E24C0" w:rsidP="00DE7EDC">
            <w:pPr>
              <w:jc w:val="both"/>
            </w:pPr>
          </w:p>
        </w:tc>
      </w:tr>
    </w:tbl>
    <w:p w:rsidR="00B41B1C" w:rsidRPr="00DE7EDC" w:rsidRDefault="00B41B1C" w:rsidP="00DE7EDC">
      <w:pPr>
        <w:jc w:val="both"/>
      </w:pPr>
      <w:r w:rsidRPr="00DE7EDC">
        <w:tab/>
      </w:r>
      <w:r w:rsidRPr="00DE7EDC">
        <w:tab/>
      </w:r>
      <w:r w:rsidRPr="00DE7EDC">
        <w:tab/>
      </w:r>
      <w:r w:rsidRPr="00DE7EDC">
        <w:tab/>
      </w:r>
    </w:p>
    <w:p w:rsidR="00D61BE4" w:rsidRPr="00D61BE4" w:rsidRDefault="00B41B1C" w:rsidP="00DE7EDC">
      <w:pPr>
        <w:jc w:val="both"/>
        <w:rPr>
          <w:b/>
          <w:sz w:val="28"/>
          <w:szCs w:val="28"/>
        </w:rPr>
      </w:pPr>
      <w:r w:rsidRPr="00D61BE4">
        <w:rPr>
          <w:b/>
          <w:sz w:val="28"/>
          <w:szCs w:val="28"/>
        </w:rPr>
        <w:t xml:space="preserve"> </w:t>
      </w:r>
      <w:r w:rsidR="00D61BE4" w:rsidRPr="00D61BE4">
        <w:rPr>
          <w:b/>
          <w:sz w:val="28"/>
          <w:szCs w:val="28"/>
        </w:rPr>
        <w:t>Словарь.</w:t>
      </w:r>
    </w:p>
    <w:p w:rsidR="00CC1677" w:rsidRPr="00DE7EDC" w:rsidRDefault="00B41B1C" w:rsidP="00DE7EDC">
      <w:pPr>
        <w:jc w:val="both"/>
        <w:rPr>
          <w:sz w:val="28"/>
          <w:szCs w:val="28"/>
        </w:rPr>
      </w:pPr>
      <w:proofErr w:type="spellStart"/>
      <w:r w:rsidRPr="00DE7EDC">
        <w:rPr>
          <w:b/>
          <w:sz w:val="28"/>
          <w:szCs w:val="28"/>
        </w:rPr>
        <w:t>Автолюлька</w:t>
      </w:r>
      <w:proofErr w:type="spellEnd"/>
      <w:r w:rsidRPr="00DE7EDC">
        <w:rPr>
          <w:b/>
          <w:sz w:val="28"/>
          <w:szCs w:val="28"/>
        </w:rPr>
        <w:t xml:space="preserve"> (группа 0)</w:t>
      </w:r>
      <w:r w:rsidRPr="00DE7EDC">
        <w:rPr>
          <w:sz w:val="28"/>
          <w:szCs w:val="28"/>
        </w:rPr>
        <w:t xml:space="preserve"> предназначена как для кратковременных поездок, так и для длительных </w:t>
      </w:r>
      <w:proofErr w:type="spellStart"/>
      <w:r w:rsidRPr="00DE7EDC">
        <w:rPr>
          <w:sz w:val="28"/>
          <w:szCs w:val="28"/>
        </w:rPr>
        <w:t>автопутешествий</w:t>
      </w:r>
      <w:proofErr w:type="spellEnd"/>
      <w:r w:rsidRPr="00DE7EDC">
        <w:rPr>
          <w:sz w:val="28"/>
          <w:szCs w:val="28"/>
        </w:rPr>
        <w:t xml:space="preserve"> на дальние расстояния малышей с рождения до 6-9 мес</w:t>
      </w:r>
      <w:r w:rsidRPr="00DE7EDC">
        <w:rPr>
          <w:sz w:val="28"/>
          <w:szCs w:val="28"/>
        </w:rPr>
        <w:t>я</w:t>
      </w:r>
      <w:r w:rsidRPr="00DE7EDC">
        <w:rPr>
          <w:sz w:val="28"/>
          <w:szCs w:val="28"/>
        </w:rPr>
        <w:t xml:space="preserve">цев (весом до </w:t>
      </w:r>
      <w:smartTag w:uri="urn:schemas-microsoft-com:office:smarttags" w:element="metricconverter">
        <w:smartTagPr>
          <w:attr w:name="ProductID" w:val="10 кг"/>
        </w:smartTagPr>
        <w:r w:rsidRPr="00DE7EDC">
          <w:rPr>
            <w:sz w:val="28"/>
            <w:szCs w:val="28"/>
          </w:rPr>
          <w:t>10 кг</w:t>
        </w:r>
      </w:smartTag>
      <w:r w:rsidRPr="00DE7EDC">
        <w:rPr>
          <w:sz w:val="28"/>
          <w:szCs w:val="28"/>
        </w:rPr>
        <w:t>). В люльке ребёнок располагается в положении "лёжа". ВНИМ</w:t>
      </w:r>
      <w:r w:rsidRPr="00DE7EDC">
        <w:rPr>
          <w:sz w:val="28"/>
          <w:szCs w:val="28"/>
        </w:rPr>
        <w:t>А</w:t>
      </w:r>
      <w:r w:rsidRPr="00DE7EDC">
        <w:rPr>
          <w:sz w:val="28"/>
          <w:szCs w:val="28"/>
        </w:rPr>
        <w:t xml:space="preserve">НИЕ! Перевозить ребёнка в автомобиле в обычной люльке от коляски или в конверте-переноске ОПАСНО! В отличие от обычных колясочных корзин, </w:t>
      </w:r>
      <w:proofErr w:type="spellStart"/>
      <w:r w:rsidRPr="00DE7EDC">
        <w:rPr>
          <w:sz w:val="28"/>
          <w:szCs w:val="28"/>
        </w:rPr>
        <w:t>автолюлька</w:t>
      </w:r>
      <w:proofErr w:type="spellEnd"/>
      <w:r w:rsidRPr="00DE7EDC">
        <w:rPr>
          <w:sz w:val="28"/>
          <w:szCs w:val="28"/>
        </w:rPr>
        <w:t xml:space="preserve"> имеет цельнолитой корпус из </w:t>
      </w:r>
      <w:proofErr w:type="spellStart"/>
      <w:r w:rsidRPr="00DE7EDC">
        <w:rPr>
          <w:sz w:val="28"/>
          <w:szCs w:val="28"/>
        </w:rPr>
        <w:t>ударопрочной</w:t>
      </w:r>
      <w:proofErr w:type="spellEnd"/>
      <w:r w:rsidRPr="00DE7EDC">
        <w:rPr>
          <w:sz w:val="28"/>
          <w:szCs w:val="28"/>
        </w:rPr>
        <w:t xml:space="preserve"> пластмассы и внутренний поясной ремень, кот</w:t>
      </w:r>
      <w:r w:rsidRPr="00DE7EDC">
        <w:rPr>
          <w:sz w:val="28"/>
          <w:szCs w:val="28"/>
        </w:rPr>
        <w:t>о</w:t>
      </w:r>
      <w:r w:rsidRPr="00DE7EDC">
        <w:rPr>
          <w:sz w:val="28"/>
          <w:szCs w:val="28"/>
        </w:rPr>
        <w:t>рым необходимо пристёгивать ребёнка, едущего в машине. Ремень регулируется по дл</w:t>
      </w:r>
      <w:r w:rsidRPr="00DE7EDC">
        <w:rPr>
          <w:sz w:val="28"/>
          <w:szCs w:val="28"/>
        </w:rPr>
        <w:t>и</w:t>
      </w:r>
      <w:r w:rsidRPr="00DE7EDC">
        <w:rPr>
          <w:sz w:val="28"/>
          <w:szCs w:val="28"/>
        </w:rPr>
        <w:t xml:space="preserve">не, для большего комфорта и безопасности малыша под пряжкой ремня предусмотрена мягкая и широкая подушечка. Для защиты головы младенца в </w:t>
      </w:r>
      <w:proofErr w:type="spellStart"/>
      <w:r w:rsidRPr="00DE7EDC">
        <w:rPr>
          <w:sz w:val="28"/>
          <w:szCs w:val="28"/>
        </w:rPr>
        <w:t>автолюльку</w:t>
      </w:r>
      <w:proofErr w:type="spellEnd"/>
      <w:r w:rsidRPr="00DE7EDC">
        <w:rPr>
          <w:sz w:val="28"/>
          <w:szCs w:val="28"/>
        </w:rPr>
        <w:t xml:space="preserve"> ставится сп</w:t>
      </w:r>
      <w:r w:rsidRPr="00DE7EDC">
        <w:rPr>
          <w:sz w:val="28"/>
          <w:szCs w:val="28"/>
        </w:rPr>
        <w:t>е</w:t>
      </w:r>
      <w:r w:rsidRPr="00DE7EDC">
        <w:rPr>
          <w:sz w:val="28"/>
          <w:szCs w:val="28"/>
        </w:rPr>
        <w:t xml:space="preserve">циальный мягкий вкладыш. Если он не входит в комплект </w:t>
      </w:r>
      <w:proofErr w:type="spellStart"/>
      <w:r w:rsidRPr="00DE7EDC">
        <w:rPr>
          <w:sz w:val="28"/>
          <w:szCs w:val="28"/>
        </w:rPr>
        <w:t>автобезопасности</w:t>
      </w:r>
      <w:proofErr w:type="spellEnd"/>
      <w:r w:rsidRPr="00DE7EDC">
        <w:rPr>
          <w:sz w:val="28"/>
          <w:szCs w:val="28"/>
        </w:rPr>
        <w:t xml:space="preserve"> люльки, то желательно докупить отдельно C-образный подголовник – </w:t>
      </w:r>
      <w:proofErr w:type="spellStart"/>
      <w:r w:rsidRPr="00DE7EDC">
        <w:rPr>
          <w:sz w:val="28"/>
          <w:szCs w:val="28"/>
        </w:rPr>
        <w:t>мягконабивной</w:t>
      </w:r>
      <w:proofErr w:type="spellEnd"/>
      <w:r w:rsidRPr="00DE7EDC">
        <w:rPr>
          <w:sz w:val="28"/>
          <w:szCs w:val="28"/>
        </w:rPr>
        <w:t xml:space="preserve"> или надувной, который укладывается вокруг головы ребёнка и мягко её фиксирует. С такой защитой даже на неровной дороге малыша не будет беспокоить тряска, его головка не будет бо</w:t>
      </w:r>
      <w:r w:rsidRPr="00DE7EDC">
        <w:rPr>
          <w:sz w:val="28"/>
          <w:szCs w:val="28"/>
        </w:rPr>
        <w:t>л</w:t>
      </w:r>
      <w:r w:rsidRPr="00DE7EDC">
        <w:rPr>
          <w:sz w:val="28"/>
          <w:szCs w:val="28"/>
        </w:rPr>
        <w:t xml:space="preserve">таться из стороны в сторону. В салоне машины </w:t>
      </w:r>
      <w:proofErr w:type="spellStart"/>
      <w:r w:rsidRPr="00DE7EDC">
        <w:rPr>
          <w:sz w:val="28"/>
          <w:szCs w:val="28"/>
        </w:rPr>
        <w:t>автолюлька</w:t>
      </w:r>
      <w:proofErr w:type="spellEnd"/>
      <w:r w:rsidRPr="00DE7EDC">
        <w:rPr>
          <w:sz w:val="28"/>
          <w:szCs w:val="28"/>
        </w:rPr>
        <w:t xml:space="preserve"> устанавливается на заднем сиденье. С помощью ремней-переходников она </w:t>
      </w:r>
      <w:proofErr w:type="spellStart"/>
      <w:r w:rsidRPr="00DE7EDC">
        <w:rPr>
          <w:sz w:val="28"/>
          <w:szCs w:val="28"/>
        </w:rPr>
        <w:t>прищёлкивается</w:t>
      </w:r>
      <w:proofErr w:type="spellEnd"/>
      <w:r w:rsidRPr="00DE7EDC">
        <w:rPr>
          <w:sz w:val="28"/>
          <w:szCs w:val="28"/>
        </w:rPr>
        <w:t xml:space="preserve"> к штатным ремням безопасности автомобиля и надёжно ими удерживается. ВНИМАНИЕ! </w:t>
      </w:r>
      <w:proofErr w:type="spellStart"/>
      <w:r w:rsidRPr="00DE7EDC">
        <w:rPr>
          <w:sz w:val="28"/>
          <w:szCs w:val="28"/>
        </w:rPr>
        <w:t>Автолюльку</w:t>
      </w:r>
      <w:proofErr w:type="spellEnd"/>
      <w:r w:rsidRPr="00DE7EDC">
        <w:rPr>
          <w:sz w:val="28"/>
          <w:szCs w:val="28"/>
        </w:rPr>
        <w:t xml:space="preserve"> р</w:t>
      </w:r>
      <w:r w:rsidRPr="00DE7EDC">
        <w:rPr>
          <w:sz w:val="28"/>
          <w:szCs w:val="28"/>
        </w:rPr>
        <w:t>е</w:t>
      </w:r>
      <w:r w:rsidRPr="00DE7EDC">
        <w:rPr>
          <w:sz w:val="28"/>
          <w:szCs w:val="28"/>
        </w:rPr>
        <w:t xml:space="preserve">комендуется устанавливать изголовьем от двери машины, чтобы малыш не пострадал в случае бокового столкновения. Вне машины </w:t>
      </w:r>
      <w:proofErr w:type="spellStart"/>
      <w:r w:rsidRPr="00DE7EDC">
        <w:rPr>
          <w:sz w:val="28"/>
          <w:szCs w:val="28"/>
        </w:rPr>
        <w:t>автолюлька</w:t>
      </w:r>
      <w:proofErr w:type="spellEnd"/>
      <w:r w:rsidRPr="00DE7EDC">
        <w:rPr>
          <w:sz w:val="28"/>
          <w:szCs w:val="28"/>
        </w:rPr>
        <w:t xml:space="preserve"> используется на прогулках как обычная люлька, установленная на совместимое с ней шасси коляски, а так же дома в к</w:t>
      </w:r>
      <w:r w:rsidRPr="00DE7EDC">
        <w:rPr>
          <w:sz w:val="28"/>
          <w:szCs w:val="28"/>
        </w:rPr>
        <w:t>а</w:t>
      </w:r>
      <w:r w:rsidRPr="00DE7EDC">
        <w:rPr>
          <w:sz w:val="28"/>
          <w:szCs w:val="28"/>
        </w:rPr>
        <w:t xml:space="preserve">честве колыбельки (многие модели имеют функцию качалки). Встроенные или съёмные ручки позволяют переносить в </w:t>
      </w:r>
      <w:proofErr w:type="spellStart"/>
      <w:r w:rsidRPr="00DE7EDC">
        <w:rPr>
          <w:sz w:val="28"/>
          <w:szCs w:val="28"/>
        </w:rPr>
        <w:t>автолюльке</w:t>
      </w:r>
      <w:proofErr w:type="spellEnd"/>
      <w:r w:rsidRPr="00DE7EDC">
        <w:rPr>
          <w:sz w:val="28"/>
          <w:szCs w:val="28"/>
        </w:rPr>
        <w:t xml:space="preserve"> ребёнка. </w:t>
      </w:r>
    </w:p>
    <w:p w:rsidR="00D61BE4" w:rsidRDefault="00D61BE4" w:rsidP="00DE7EDC">
      <w:pPr>
        <w:jc w:val="both"/>
        <w:rPr>
          <w:b/>
          <w:sz w:val="28"/>
          <w:szCs w:val="28"/>
        </w:rPr>
      </w:pPr>
    </w:p>
    <w:p w:rsidR="00D61BE4" w:rsidRDefault="00D61BE4" w:rsidP="00D61BE4">
      <w:pPr>
        <w:jc w:val="both"/>
        <w:rPr>
          <w:sz w:val="28"/>
          <w:szCs w:val="28"/>
        </w:rPr>
      </w:pPr>
      <w:proofErr w:type="spellStart"/>
      <w:r w:rsidRPr="00DE7EDC">
        <w:rPr>
          <w:b/>
          <w:sz w:val="28"/>
          <w:szCs w:val="28"/>
        </w:rPr>
        <w:t>Автокресло-переноска</w:t>
      </w:r>
      <w:proofErr w:type="spellEnd"/>
      <w:r w:rsidRPr="00DE7EDC">
        <w:rPr>
          <w:b/>
          <w:sz w:val="28"/>
          <w:szCs w:val="28"/>
        </w:rPr>
        <w:t xml:space="preserve"> (группа 0+)</w:t>
      </w:r>
      <w:r w:rsidRPr="00DE7EDC">
        <w:rPr>
          <w:sz w:val="28"/>
          <w:szCs w:val="28"/>
        </w:rPr>
        <w:t xml:space="preserve"> представляет собой переносное автомобильное с</w:t>
      </w:r>
      <w:r w:rsidRPr="00DE7EDC">
        <w:rPr>
          <w:sz w:val="28"/>
          <w:szCs w:val="28"/>
        </w:rPr>
        <w:t>и</w:t>
      </w:r>
      <w:r w:rsidRPr="00DE7EDC">
        <w:rPr>
          <w:sz w:val="28"/>
          <w:szCs w:val="28"/>
        </w:rPr>
        <w:t xml:space="preserve">денье, предназначенное для детей с рождения до полутора лет (до </w:t>
      </w:r>
      <w:smartTag w:uri="urn:schemas-microsoft-com:office:smarttags" w:element="metricconverter">
        <w:smartTagPr>
          <w:attr w:name="ProductID" w:val="13 кг"/>
        </w:smartTagPr>
        <w:r w:rsidRPr="00DE7EDC">
          <w:rPr>
            <w:sz w:val="28"/>
            <w:szCs w:val="28"/>
          </w:rPr>
          <w:t>13 кг</w:t>
        </w:r>
      </w:smartTag>
      <w:r w:rsidRPr="00DE7EDC">
        <w:rPr>
          <w:sz w:val="28"/>
          <w:szCs w:val="28"/>
        </w:rPr>
        <w:t xml:space="preserve">). В переноске малыш располагается в удобном и физиологичном положении "полулёжа", за счёт чего </w:t>
      </w:r>
      <w:r w:rsidRPr="00DE7EDC">
        <w:rPr>
          <w:sz w:val="28"/>
          <w:szCs w:val="28"/>
        </w:rPr>
        <w:lastRenderedPageBreak/>
        <w:t xml:space="preserve">(в отличие от </w:t>
      </w:r>
      <w:proofErr w:type="spellStart"/>
      <w:r w:rsidRPr="00DE7EDC">
        <w:rPr>
          <w:sz w:val="28"/>
          <w:szCs w:val="28"/>
        </w:rPr>
        <w:t>автолюльки</w:t>
      </w:r>
      <w:proofErr w:type="spellEnd"/>
      <w:r w:rsidRPr="00DE7EDC">
        <w:rPr>
          <w:sz w:val="28"/>
          <w:szCs w:val="28"/>
        </w:rPr>
        <w:t xml:space="preserve">) у него увеличивается обзор, а значит, поездки станут для него более интересными. </w:t>
      </w:r>
    </w:p>
    <w:p w:rsidR="000229EC" w:rsidRDefault="000229EC" w:rsidP="00D61BE4">
      <w:pPr>
        <w:jc w:val="both"/>
        <w:rPr>
          <w:sz w:val="28"/>
          <w:szCs w:val="28"/>
        </w:rPr>
      </w:pPr>
      <w:r>
        <w:rPr>
          <w:noProof/>
        </w:rPr>
        <w:drawing>
          <wp:anchor distT="0" distB="0" distL="114300" distR="114300" simplePos="0" relativeHeight="251660800" behindDoc="1" locked="0" layoutInCell="1" allowOverlap="1">
            <wp:simplePos x="0" y="0"/>
            <wp:positionH relativeFrom="column">
              <wp:posOffset>5038725</wp:posOffset>
            </wp:positionH>
            <wp:positionV relativeFrom="paragraph">
              <wp:posOffset>1534160</wp:posOffset>
            </wp:positionV>
            <wp:extent cx="1466850" cy="2381250"/>
            <wp:effectExtent l="19050" t="0" r="0" b="0"/>
            <wp:wrapTight wrapText="bothSides">
              <wp:wrapPolygon edited="0">
                <wp:start x="-281" y="0"/>
                <wp:lineTo x="-281" y="21427"/>
                <wp:lineTo x="21600" y="21427"/>
                <wp:lineTo x="21600" y="0"/>
                <wp:lineTo x="-281"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email"/>
                    <a:srcRect/>
                    <a:stretch>
                      <a:fillRect/>
                    </a:stretch>
                  </pic:blipFill>
                  <pic:spPr bwMode="auto">
                    <a:xfrm>
                      <a:off x="0" y="0"/>
                      <a:ext cx="1466850" cy="2381250"/>
                    </a:xfrm>
                    <a:prstGeom prst="rect">
                      <a:avLst/>
                    </a:prstGeom>
                    <a:noFill/>
                  </pic:spPr>
                </pic:pic>
              </a:graphicData>
            </a:graphic>
          </wp:anchor>
        </w:drawing>
      </w:r>
      <w:proofErr w:type="spellStart"/>
      <w:r w:rsidR="00D61BE4" w:rsidRPr="00DE7EDC">
        <w:rPr>
          <w:b/>
          <w:sz w:val="28"/>
          <w:szCs w:val="28"/>
        </w:rPr>
        <w:t>Автокресла</w:t>
      </w:r>
      <w:proofErr w:type="spellEnd"/>
      <w:r w:rsidR="00D61BE4" w:rsidRPr="00DE7EDC">
        <w:rPr>
          <w:b/>
          <w:sz w:val="28"/>
          <w:szCs w:val="28"/>
        </w:rPr>
        <w:t xml:space="preserve"> </w:t>
      </w:r>
      <w:r w:rsidR="00D61BE4" w:rsidRPr="00D61BE4">
        <w:rPr>
          <w:b/>
          <w:sz w:val="28"/>
          <w:szCs w:val="28"/>
        </w:rPr>
        <w:t>(</w:t>
      </w:r>
      <w:r w:rsidR="00D61BE4" w:rsidRPr="00DE7EDC">
        <w:rPr>
          <w:b/>
          <w:sz w:val="28"/>
          <w:szCs w:val="28"/>
        </w:rPr>
        <w:t>групп</w:t>
      </w:r>
      <w:r w:rsidR="00D61BE4">
        <w:rPr>
          <w:b/>
          <w:sz w:val="28"/>
          <w:szCs w:val="28"/>
        </w:rPr>
        <w:t>а</w:t>
      </w:r>
      <w:r w:rsidR="00D61BE4" w:rsidRPr="00DE7EDC">
        <w:rPr>
          <w:b/>
          <w:sz w:val="28"/>
          <w:szCs w:val="28"/>
        </w:rPr>
        <w:t xml:space="preserve"> </w:t>
      </w:r>
      <w:r w:rsidR="00D61BE4">
        <w:rPr>
          <w:b/>
          <w:sz w:val="28"/>
          <w:szCs w:val="28"/>
          <w:lang w:val="en-US"/>
        </w:rPr>
        <w:t>I</w:t>
      </w:r>
      <w:r w:rsidR="00D61BE4" w:rsidRPr="00D61BE4">
        <w:rPr>
          <w:b/>
          <w:sz w:val="28"/>
          <w:szCs w:val="28"/>
        </w:rPr>
        <w:t>)</w:t>
      </w:r>
      <w:r w:rsidR="00D61BE4" w:rsidRPr="00DE7EDC">
        <w:rPr>
          <w:sz w:val="28"/>
          <w:szCs w:val="28"/>
        </w:rPr>
        <w:t xml:space="preserve"> </w:t>
      </w:r>
      <w:r w:rsidRPr="00DE7EDC">
        <w:rPr>
          <w:sz w:val="28"/>
          <w:szCs w:val="28"/>
        </w:rPr>
        <w:t>по форме уже напоминает взрослое автомобильное сиденье, только маленькое. Кресло этой гру</w:t>
      </w:r>
      <w:r w:rsidRPr="00DE7EDC">
        <w:rPr>
          <w:sz w:val="28"/>
          <w:szCs w:val="28"/>
        </w:rPr>
        <w:t>п</w:t>
      </w:r>
      <w:r w:rsidRPr="00DE7EDC">
        <w:rPr>
          <w:sz w:val="28"/>
          <w:szCs w:val="28"/>
        </w:rPr>
        <w:t>пы предназначено для перевозки детей с массой тела 9-</w:t>
      </w:r>
      <w:smartTag w:uri="urn:schemas-microsoft-com:office:smarttags" w:element="metricconverter">
        <w:smartTagPr>
          <w:attr w:name="ProductID" w:val="18 кг"/>
        </w:smartTagPr>
        <w:r w:rsidRPr="00DE7EDC">
          <w:rPr>
            <w:sz w:val="28"/>
            <w:szCs w:val="28"/>
          </w:rPr>
          <w:t>18 кг</w:t>
        </w:r>
      </w:smartTag>
      <w:r w:rsidRPr="00DE7EDC">
        <w:rPr>
          <w:sz w:val="28"/>
          <w:szCs w:val="28"/>
        </w:rPr>
        <w:t xml:space="preserve">, то есть в возрасте от 9-12 месяцев до 3-4 лет. </w:t>
      </w:r>
      <w:proofErr w:type="spellStart"/>
      <w:r w:rsidRPr="00DE7EDC">
        <w:rPr>
          <w:sz w:val="28"/>
          <w:szCs w:val="28"/>
        </w:rPr>
        <w:t>Автокресло</w:t>
      </w:r>
      <w:proofErr w:type="spellEnd"/>
      <w:r w:rsidRPr="00DE7EDC">
        <w:rPr>
          <w:sz w:val="28"/>
          <w:szCs w:val="28"/>
        </w:rPr>
        <w:t xml:space="preserve"> р</w:t>
      </w:r>
      <w:r w:rsidRPr="00DE7EDC">
        <w:rPr>
          <w:sz w:val="28"/>
          <w:szCs w:val="28"/>
        </w:rPr>
        <w:t>е</w:t>
      </w:r>
      <w:r w:rsidRPr="00DE7EDC">
        <w:rPr>
          <w:sz w:val="28"/>
          <w:szCs w:val="28"/>
        </w:rPr>
        <w:t>комендуется устанавливать на заднем сиденье автомобиля, хотя при необходимости оно допускает установку и на пере</w:t>
      </w:r>
      <w:r w:rsidRPr="00DE7EDC">
        <w:rPr>
          <w:sz w:val="28"/>
          <w:szCs w:val="28"/>
        </w:rPr>
        <w:t>д</w:t>
      </w:r>
      <w:r w:rsidRPr="00DE7EDC">
        <w:rPr>
          <w:sz w:val="28"/>
          <w:szCs w:val="28"/>
        </w:rPr>
        <w:t xml:space="preserve">нем сиденье с соблюдением всех правил безопасности. В любом случае </w:t>
      </w:r>
      <w:proofErr w:type="spellStart"/>
      <w:r w:rsidRPr="00DE7EDC">
        <w:rPr>
          <w:sz w:val="28"/>
          <w:szCs w:val="28"/>
        </w:rPr>
        <w:t>автокресло</w:t>
      </w:r>
      <w:proofErr w:type="spellEnd"/>
      <w:r w:rsidRPr="00DE7EDC">
        <w:rPr>
          <w:sz w:val="28"/>
          <w:szCs w:val="28"/>
        </w:rPr>
        <w:t xml:space="preserve"> группы 1 должно быть ориентировано только по ходу движения м</w:t>
      </w:r>
      <w:r w:rsidRPr="00DE7EDC">
        <w:rPr>
          <w:sz w:val="28"/>
          <w:szCs w:val="28"/>
        </w:rPr>
        <w:t>а</w:t>
      </w:r>
      <w:r w:rsidRPr="00DE7EDC">
        <w:rPr>
          <w:sz w:val="28"/>
          <w:szCs w:val="28"/>
        </w:rPr>
        <w:t>шины. Для правильного закрепления кресла штатными ремнями безопасности, на его корпусе в местах пр</w:t>
      </w:r>
      <w:r w:rsidRPr="00DE7EDC">
        <w:rPr>
          <w:sz w:val="28"/>
          <w:szCs w:val="28"/>
        </w:rPr>
        <w:t>о</w:t>
      </w:r>
      <w:r w:rsidRPr="00DE7EDC">
        <w:rPr>
          <w:sz w:val="28"/>
          <w:szCs w:val="28"/>
        </w:rPr>
        <w:t>пускания ремней должны иметься метки красного цвета. Нек</w:t>
      </w:r>
      <w:r w:rsidRPr="00DE7EDC">
        <w:rPr>
          <w:sz w:val="28"/>
          <w:szCs w:val="28"/>
        </w:rPr>
        <w:t>о</w:t>
      </w:r>
      <w:r w:rsidRPr="00DE7EDC">
        <w:rPr>
          <w:sz w:val="28"/>
          <w:szCs w:val="28"/>
        </w:rPr>
        <w:t xml:space="preserve">торые </w:t>
      </w:r>
      <w:proofErr w:type="spellStart"/>
      <w:r w:rsidRPr="00DE7EDC">
        <w:rPr>
          <w:sz w:val="28"/>
          <w:szCs w:val="28"/>
        </w:rPr>
        <w:t>автокресла</w:t>
      </w:r>
      <w:proofErr w:type="spellEnd"/>
      <w:r w:rsidRPr="00DE7EDC">
        <w:rPr>
          <w:sz w:val="28"/>
          <w:szCs w:val="28"/>
        </w:rPr>
        <w:t xml:space="preserve"> этой возрастной категории допускают кре</w:t>
      </w:r>
      <w:r w:rsidRPr="00DE7EDC">
        <w:rPr>
          <w:sz w:val="28"/>
          <w:szCs w:val="28"/>
        </w:rPr>
        <w:t>п</w:t>
      </w:r>
      <w:r w:rsidRPr="00DE7EDC">
        <w:rPr>
          <w:sz w:val="28"/>
          <w:szCs w:val="28"/>
        </w:rPr>
        <w:t xml:space="preserve">ление и с помощью системы </w:t>
      </w:r>
      <w:proofErr w:type="spellStart"/>
      <w:r w:rsidRPr="00DE7EDC">
        <w:rPr>
          <w:sz w:val="28"/>
          <w:szCs w:val="28"/>
        </w:rPr>
        <w:t>Isofix</w:t>
      </w:r>
      <w:proofErr w:type="spellEnd"/>
      <w:r w:rsidRPr="00DE7EDC">
        <w:rPr>
          <w:sz w:val="28"/>
          <w:szCs w:val="28"/>
        </w:rPr>
        <w:t>. И в том и в другом сл</w:t>
      </w:r>
      <w:r w:rsidRPr="00DE7EDC">
        <w:rPr>
          <w:sz w:val="28"/>
          <w:szCs w:val="28"/>
        </w:rPr>
        <w:t>у</w:t>
      </w:r>
      <w:r w:rsidRPr="00DE7EDC">
        <w:rPr>
          <w:sz w:val="28"/>
          <w:szCs w:val="28"/>
        </w:rPr>
        <w:t xml:space="preserve">чае, в </w:t>
      </w:r>
      <w:proofErr w:type="spellStart"/>
      <w:r w:rsidRPr="00DE7EDC">
        <w:rPr>
          <w:sz w:val="28"/>
          <w:szCs w:val="28"/>
        </w:rPr>
        <w:t>автокресле</w:t>
      </w:r>
      <w:proofErr w:type="spellEnd"/>
      <w:r w:rsidRPr="00DE7EDC">
        <w:rPr>
          <w:sz w:val="28"/>
          <w:szCs w:val="28"/>
        </w:rPr>
        <w:t xml:space="preserve"> ребёнок удерживается внутренними ремнями. ВНИМАНИЕ! Центральный замок внутренних ремней безопасности </w:t>
      </w:r>
      <w:proofErr w:type="spellStart"/>
      <w:r w:rsidRPr="00DE7EDC">
        <w:rPr>
          <w:sz w:val="28"/>
          <w:szCs w:val="28"/>
        </w:rPr>
        <w:t>автокресла</w:t>
      </w:r>
      <w:proofErr w:type="spellEnd"/>
      <w:r w:rsidRPr="00DE7EDC">
        <w:rPr>
          <w:sz w:val="28"/>
          <w:szCs w:val="28"/>
        </w:rPr>
        <w:t xml:space="preserve"> должен быть оснащён специальной системой, которая не п</w:t>
      </w:r>
      <w:r w:rsidRPr="00DE7EDC">
        <w:rPr>
          <w:sz w:val="28"/>
          <w:szCs w:val="28"/>
        </w:rPr>
        <w:t>о</w:t>
      </w:r>
      <w:r w:rsidRPr="00DE7EDC">
        <w:rPr>
          <w:sz w:val="28"/>
          <w:szCs w:val="28"/>
        </w:rPr>
        <w:t>зволит закрыть замок неправильно и не даст возможности малышу самостоятельно рассте</w:t>
      </w:r>
      <w:r w:rsidRPr="00DE7EDC">
        <w:rPr>
          <w:sz w:val="28"/>
          <w:szCs w:val="28"/>
        </w:rPr>
        <w:t>г</w:t>
      </w:r>
      <w:r w:rsidRPr="00DE7EDC">
        <w:rPr>
          <w:sz w:val="28"/>
          <w:szCs w:val="28"/>
        </w:rPr>
        <w:t xml:space="preserve">нуть пряжку. </w:t>
      </w:r>
    </w:p>
    <w:p w:rsidR="000229EC" w:rsidRPr="00DE7EDC" w:rsidRDefault="000229EC" w:rsidP="000229EC">
      <w:pPr>
        <w:jc w:val="both"/>
        <w:rPr>
          <w:sz w:val="28"/>
          <w:szCs w:val="28"/>
        </w:rPr>
      </w:pPr>
      <w:r>
        <w:rPr>
          <w:noProof/>
          <w:sz w:val="28"/>
          <w:szCs w:val="28"/>
        </w:rPr>
        <w:drawing>
          <wp:anchor distT="0" distB="0" distL="114300" distR="114300" simplePos="0" relativeHeight="251668992" behindDoc="0" locked="0" layoutInCell="1" allowOverlap="1">
            <wp:simplePos x="0" y="0"/>
            <wp:positionH relativeFrom="column">
              <wp:posOffset>-64770</wp:posOffset>
            </wp:positionH>
            <wp:positionV relativeFrom="paragraph">
              <wp:posOffset>46355</wp:posOffset>
            </wp:positionV>
            <wp:extent cx="1152525" cy="1835785"/>
            <wp:effectExtent l="19050" t="0" r="9525"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email"/>
                    <a:srcRect/>
                    <a:stretch>
                      <a:fillRect/>
                    </a:stretch>
                  </pic:blipFill>
                  <pic:spPr bwMode="auto">
                    <a:xfrm>
                      <a:off x="0" y="0"/>
                      <a:ext cx="1152525" cy="1835785"/>
                    </a:xfrm>
                    <a:prstGeom prst="rect">
                      <a:avLst/>
                    </a:prstGeom>
                    <a:noFill/>
                    <a:ln w="9525">
                      <a:noFill/>
                      <a:miter lim="800000"/>
                      <a:headEnd/>
                      <a:tailEnd/>
                    </a:ln>
                  </pic:spPr>
                </pic:pic>
              </a:graphicData>
            </a:graphic>
          </wp:anchor>
        </w:drawing>
      </w:r>
      <w:r w:rsidRPr="00DE7EDC">
        <w:rPr>
          <w:b/>
          <w:sz w:val="28"/>
          <w:szCs w:val="28"/>
        </w:rPr>
        <w:t xml:space="preserve">Детские </w:t>
      </w:r>
      <w:proofErr w:type="spellStart"/>
      <w:r w:rsidRPr="00DE7EDC">
        <w:rPr>
          <w:b/>
          <w:sz w:val="28"/>
          <w:szCs w:val="28"/>
        </w:rPr>
        <w:t>автокресла</w:t>
      </w:r>
      <w:proofErr w:type="spellEnd"/>
      <w:r w:rsidRPr="00DE7EDC">
        <w:rPr>
          <w:b/>
          <w:sz w:val="28"/>
          <w:szCs w:val="28"/>
        </w:rPr>
        <w:t xml:space="preserve"> группы 2</w:t>
      </w:r>
      <w:r w:rsidRPr="00DE7EDC">
        <w:rPr>
          <w:sz w:val="28"/>
          <w:szCs w:val="28"/>
        </w:rPr>
        <w:t xml:space="preserve"> предназначены дошкольникам в возрасте 3-7 лет и с массой тела 15-</w:t>
      </w:r>
      <w:smartTag w:uri="urn:schemas-microsoft-com:office:smarttags" w:element="metricconverter">
        <w:smartTagPr>
          <w:attr w:name="ProductID" w:val="25 кг"/>
        </w:smartTagPr>
        <w:r w:rsidRPr="00DE7EDC">
          <w:rPr>
            <w:sz w:val="28"/>
            <w:szCs w:val="28"/>
          </w:rPr>
          <w:t>25 кг</w:t>
        </w:r>
      </w:smartTag>
      <w:r w:rsidRPr="00DE7EDC">
        <w:rPr>
          <w:sz w:val="28"/>
          <w:szCs w:val="28"/>
        </w:rPr>
        <w:t>. Такие кресла ориентируют лицом по х</w:t>
      </w:r>
      <w:r w:rsidRPr="00DE7EDC">
        <w:rPr>
          <w:sz w:val="28"/>
          <w:szCs w:val="28"/>
        </w:rPr>
        <w:t>о</w:t>
      </w:r>
      <w:r w:rsidRPr="00DE7EDC">
        <w:rPr>
          <w:sz w:val="28"/>
          <w:szCs w:val="28"/>
        </w:rPr>
        <w:t>ду движения. Устанавливать их рекомендуется на заднем сиденье авт</w:t>
      </w:r>
      <w:r w:rsidRPr="00DE7EDC">
        <w:rPr>
          <w:sz w:val="28"/>
          <w:szCs w:val="28"/>
        </w:rPr>
        <w:t>о</w:t>
      </w:r>
      <w:r w:rsidRPr="00DE7EDC">
        <w:rPr>
          <w:sz w:val="28"/>
          <w:szCs w:val="28"/>
        </w:rPr>
        <w:t>мобиля. Однако если это необходимо, то кресло можно ставить и на п</w:t>
      </w:r>
      <w:r w:rsidRPr="00DE7EDC">
        <w:rPr>
          <w:sz w:val="28"/>
          <w:szCs w:val="28"/>
        </w:rPr>
        <w:t>е</w:t>
      </w:r>
      <w:r w:rsidRPr="00DE7EDC">
        <w:rPr>
          <w:sz w:val="28"/>
          <w:szCs w:val="28"/>
        </w:rPr>
        <w:t>реднее сиденье с соблюдением всех правил безопасности. Важная отличительная ос</w:t>
      </w:r>
      <w:r w:rsidRPr="00DE7EDC">
        <w:rPr>
          <w:sz w:val="28"/>
          <w:szCs w:val="28"/>
        </w:rPr>
        <w:t>о</w:t>
      </w:r>
      <w:r w:rsidRPr="00DE7EDC">
        <w:rPr>
          <w:sz w:val="28"/>
          <w:szCs w:val="28"/>
        </w:rPr>
        <w:t xml:space="preserve">бенность детских </w:t>
      </w:r>
      <w:proofErr w:type="spellStart"/>
      <w:r w:rsidRPr="00DE7EDC">
        <w:rPr>
          <w:sz w:val="28"/>
          <w:szCs w:val="28"/>
        </w:rPr>
        <w:t>автокресел</w:t>
      </w:r>
      <w:proofErr w:type="spellEnd"/>
      <w:r w:rsidRPr="00DE7EDC">
        <w:rPr>
          <w:sz w:val="28"/>
          <w:szCs w:val="28"/>
        </w:rPr>
        <w:t xml:space="preserve"> группы 2 – отсутствие внутренних удерживающих ре</w:t>
      </w:r>
      <w:r w:rsidRPr="00DE7EDC">
        <w:rPr>
          <w:sz w:val="28"/>
          <w:szCs w:val="28"/>
        </w:rPr>
        <w:t>м</w:t>
      </w:r>
      <w:r w:rsidRPr="00DE7EDC">
        <w:rPr>
          <w:sz w:val="28"/>
          <w:szCs w:val="28"/>
        </w:rPr>
        <w:t>ней. Сидящий в кресле ребёнок пристёгивается штатным ремнём автомобиля, который одн</w:t>
      </w:r>
      <w:r w:rsidRPr="00DE7EDC">
        <w:rPr>
          <w:sz w:val="28"/>
          <w:szCs w:val="28"/>
        </w:rPr>
        <w:t>о</w:t>
      </w:r>
      <w:r w:rsidRPr="00DE7EDC">
        <w:rPr>
          <w:sz w:val="28"/>
          <w:szCs w:val="28"/>
        </w:rPr>
        <w:t xml:space="preserve">временно удерживает и само кресло. </w:t>
      </w:r>
    </w:p>
    <w:p w:rsidR="000229EC" w:rsidRDefault="000229EC" w:rsidP="00D61BE4">
      <w:pPr>
        <w:jc w:val="both"/>
        <w:rPr>
          <w:b/>
          <w:sz w:val="28"/>
          <w:szCs w:val="28"/>
        </w:rPr>
      </w:pPr>
    </w:p>
    <w:p w:rsidR="000229EC" w:rsidRDefault="000229EC" w:rsidP="000229EC">
      <w:pPr>
        <w:jc w:val="both"/>
        <w:rPr>
          <w:sz w:val="28"/>
          <w:szCs w:val="28"/>
        </w:rPr>
      </w:pPr>
      <w:proofErr w:type="spellStart"/>
      <w:r w:rsidRPr="00DE7EDC">
        <w:rPr>
          <w:b/>
          <w:sz w:val="28"/>
          <w:szCs w:val="28"/>
        </w:rPr>
        <w:t>Трансформеры</w:t>
      </w:r>
      <w:proofErr w:type="spellEnd"/>
      <w:r w:rsidRPr="00DE7EDC">
        <w:rPr>
          <w:b/>
          <w:sz w:val="28"/>
          <w:szCs w:val="28"/>
        </w:rPr>
        <w:t xml:space="preserve"> группы 1/2/3</w:t>
      </w:r>
      <w:r w:rsidRPr="00DE7EDC">
        <w:rPr>
          <w:sz w:val="28"/>
          <w:szCs w:val="28"/>
        </w:rPr>
        <w:t xml:space="preserve"> могут идти ещё дальше. Спинка кресла будет увелич</w:t>
      </w:r>
      <w:r w:rsidRPr="00DE7EDC">
        <w:rPr>
          <w:sz w:val="28"/>
          <w:szCs w:val="28"/>
        </w:rPr>
        <w:t>и</w:t>
      </w:r>
      <w:r w:rsidRPr="00DE7EDC">
        <w:rPr>
          <w:sz w:val="28"/>
          <w:szCs w:val="28"/>
        </w:rPr>
        <w:t>ваться по ширине (для этого боковины отгибаются в стороны) и высоте (подголовник вместе с боковой защитой поднимается вверх). А когда ребёнок перейдёт в весовую группу 3 (22-</w:t>
      </w:r>
      <w:smartTag w:uri="urn:schemas-microsoft-com:office:smarttags" w:element="metricconverter">
        <w:smartTagPr>
          <w:attr w:name="ProductID" w:val="36 кг"/>
        </w:smartTagPr>
        <w:r w:rsidRPr="00DE7EDC">
          <w:rPr>
            <w:sz w:val="28"/>
            <w:szCs w:val="28"/>
          </w:rPr>
          <w:t>36 кг</w:t>
        </w:r>
      </w:smartTag>
      <w:r w:rsidRPr="00DE7EDC">
        <w:rPr>
          <w:sz w:val="28"/>
          <w:szCs w:val="28"/>
        </w:rPr>
        <w:t xml:space="preserve">), или если его голова начала возвышаться над подголовником, спинка снимается с кресла и оно превращается в бустер. </w:t>
      </w:r>
    </w:p>
    <w:p w:rsidR="000229EC" w:rsidRPr="00DE7EDC" w:rsidRDefault="000229EC" w:rsidP="000229EC">
      <w:pPr>
        <w:jc w:val="both"/>
        <w:rPr>
          <w:sz w:val="28"/>
          <w:szCs w:val="28"/>
        </w:rPr>
      </w:pPr>
      <w:r>
        <w:rPr>
          <w:noProof/>
          <w:sz w:val="28"/>
          <w:szCs w:val="28"/>
        </w:rPr>
        <w:drawing>
          <wp:anchor distT="0" distB="0" distL="114300" distR="114300" simplePos="0" relativeHeight="251671040" behindDoc="0" locked="0" layoutInCell="1" allowOverlap="1">
            <wp:simplePos x="0" y="0"/>
            <wp:positionH relativeFrom="column">
              <wp:posOffset>106680</wp:posOffset>
            </wp:positionH>
            <wp:positionV relativeFrom="paragraph">
              <wp:posOffset>325755</wp:posOffset>
            </wp:positionV>
            <wp:extent cx="1504950" cy="1124585"/>
            <wp:effectExtent l="1905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email"/>
                    <a:srcRect/>
                    <a:stretch>
                      <a:fillRect/>
                    </a:stretch>
                  </pic:blipFill>
                  <pic:spPr bwMode="auto">
                    <a:xfrm>
                      <a:off x="0" y="0"/>
                      <a:ext cx="1504950" cy="1124585"/>
                    </a:xfrm>
                    <a:prstGeom prst="rect">
                      <a:avLst/>
                    </a:prstGeom>
                    <a:noFill/>
                    <a:ln w="9525">
                      <a:noFill/>
                      <a:miter lim="800000"/>
                      <a:headEnd/>
                      <a:tailEnd/>
                    </a:ln>
                  </pic:spPr>
                </pic:pic>
              </a:graphicData>
            </a:graphic>
          </wp:anchor>
        </w:drawing>
      </w:r>
      <w:r w:rsidRPr="00DE7EDC">
        <w:rPr>
          <w:b/>
          <w:sz w:val="28"/>
          <w:szCs w:val="28"/>
        </w:rPr>
        <w:t>Бустер (группа 3)</w:t>
      </w:r>
      <w:r w:rsidRPr="00DE7EDC">
        <w:rPr>
          <w:sz w:val="28"/>
          <w:szCs w:val="28"/>
        </w:rPr>
        <w:t xml:space="preserve"> предназначен для детей от 6 до 12 лет, с массой тела 22-</w:t>
      </w:r>
      <w:smartTag w:uri="urn:schemas-microsoft-com:office:smarttags" w:element="metricconverter">
        <w:smartTagPr>
          <w:attr w:name="ProductID" w:val="36 кг"/>
        </w:smartTagPr>
        <w:r w:rsidRPr="00DE7EDC">
          <w:rPr>
            <w:sz w:val="28"/>
            <w:szCs w:val="28"/>
          </w:rPr>
          <w:t>36 кг</w:t>
        </w:r>
      </w:smartTag>
      <w:r w:rsidRPr="00DE7EDC">
        <w:rPr>
          <w:sz w:val="28"/>
          <w:szCs w:val="28"/>
        </w:rPr>
        <w:t>. Пре</w:t>
      </w:r>
      <w:r w:rsidRPr="00DE7EDC">
        <w:rPr>
          <w:sz w:val="28"/>
          <w:szCs w:val="28"/>
        </w:rPr>
        <w:t>д</w:t>
      </w:r>
      <w:r w:rsidRPr="00DE7EDC">
        <w:rPr>
          <w:sz w:val="28"/>
          <w:szCs w:val="28"/>
        </w:rPr>
        <w:t>ставляет собой упругое сиденье-подкладку без спинки, которое приподнимает ребёнка так, чтобы его можно б</w:t>
      </w:r>
      <w:r w:rsidRPr="00DE7EDC">
        <w:rPr>
          <w:sz w:val="28"/>
          <w:szCs w:val="28"/>
        </w:rPr>
        <w:t>ы</w:t>
      </w:r>
      <w:r w:rsidRPr="00DE7EDC">
        <w:rPr>
          <w:sz w:val="28"/>
          <w:szCs w:val="28"/>
        </w:rPr>
        <w:t>ло безопасно зафиксировать автомобильным ремнем, рассч</w:t>
      </w:r>
      <w:r w:rsidRPr="00DE7EDC">
        <w:rPr>
          <w:sz w:val="28"/>
          <w:szCs w:val="28"/>
        </w:rPr>
        <w:t>и</w:t>
      </w:r>
      <w:r w:rsidRPr="00DE7EDC">
        <w:rPr>
          <w:sz w:val="28"/>
          <w:szCs w:val="28"/>
        </w:rPr>
        <w:t>танным на ро</w:t>
      </w:r>
      <w:proofErr w:type="gramStart"/>
      <w:r w:rsidRPr="00DE7EDC">
        <w:rPr>
          <w:sz w:val="28"/>
          <w:szCs w:val="28"/>
        </w:rPr>
        <w:t>ст взр</w:t>
      </w:r>
      <w:proofErr w:type="gramEnd"/>
      <w:r w:rsidRPr="00DE7EDC">
        <w:rPr>
          <w:sz w:val="28"/>
          <w:szCs w:val="28"/>
        </w:rPr>
        <w:t xml:space="preserve">ослого человека (от </w:t>
      </w:r>
      <w:smartTag w:uri="urn:schemas-microsoft-com:office:smarttags" w:element="metricconverter">
        <w:smartTagPr>
          <w:attr w:name="ProductID" w:val="150 см"/>
        </w:smartTagPr>
        <w:r w:rsidRPr="00DE7EDC">
          <w:rPr>
            <w:sz w:val="28"/>
            <w:szCs w:val="28"/>
          </w:rPr>
          <w:t>150 см</w:t>
        </w:r>
      </w:smartTag>
      <w:r w:rsidRPr="00DE7EDC">
        <w:rPr>
          <w:sz w:val="28"/>
          <w:szCs w:val="28"/>
        </w:rPr>
        <w:t>). Если ребёнка пристёгивать ремнём напрямую (без бустера), то ди</w:t>
      </w:r>
      <w:r w:rsidRPr="00DE7EDC">
        <w:rPr>
          <w:sz w:val="28"/>
          <w:szCs w:val="28"/>
        </w:rPr>
        <w:t>а</w:t>
      </w:r>
      <w:r w:rsidRPr="00DE7EDC">
        <w:rPr>
          <w:sz w:val="28"/>
          <w:szCs w:val="28"/>
        </w:rPr>
        <w:t>гональная ременная лямка будет проходить по детской шее или близко к ней, а не по плечу, как того требуют нормы безопасности. В случае аварии или экстренного торм</w:t>
      </w:r>
      <w:r w:rsidRPr="00DE7EDC">
        <w:rPr>
          <w:sz w:val="28"/>
          <w:szCs w:val="28"/>
        </w:rPr>
        <w:t>о</w:t>
      </w:r>
      <w:r w:rsidRPr="00DE7EDC">
        <w:rPr>
          <w:sz w:val="28"/>
          <w:szCs w:val="28"/>
        </w:rPr>
        <w:t>жения такое положение ремня может привести к тяжёлой травме, и даже гибели мален</w:t>
      </w:r>
      <w:r w:rsidRPr="00DE7EDC">
        <w:rPr>
          <w:sz w:val="28"/>
          <w:szCs w:val="28"/>
        </w:rPr>
        <w:t>ь</w:t>
      </w:r>
      <w:r w:rsidRPr="00DE7EDC">
        <w:rPr>
          <w:sz w:val="28"/>
          <w:szCs w:val="28"/>
        </w:rPr>
        <w:t>кого пассажира. Детям бустер нравится тем, что, сидя на нем, становится всё хорошо видно в окне, а значит, даже долгая дорога не будет казаться им такой утомительной. Пока ребёнка в машине нет, бустер спокойно может храниться в б</w:t>
      </w:r>
      <w:r w:rsidRPr="00DE7EDC">
        <w:rPr>
          <w:sz w:val="28"/>
          <w:szCs w:val="28"/>
        </w:rPr>
        <w:t>а</w:t>
      </w:r>
      <w:r w:rsidRPr="00DE7EDC">
        <w:rPr>
          <w:sz w:val="28"/>
          <w:szCs w:val="28"/>
        </w:rPr>
        <w:t xml:space="preserve">гажнике, </w:t>
      </w:r>
      <w:proofErr w:type="gramStart"/>
      <w:r w:rsidRPr="00DE7EDC">
        <w:rPr>
          <w:sz w:val="28"/>
          <w:szCs w:val="28"/>
        </w:rPr>
        <w:t>практи</w:t>
      </w:r>
      <w:r w:rsidR="00BA48D9">
        <w:rPr>
          <w:noProof/>
          <w:sz w:val="28"/>
          <w:szCs w:val="28"/>
        </w:rPr>
        <w:pict>
          <v:oval id="_x0000_s1054" style="position:absolute;left:0;text-align:left;margin-left:386.75pt;margin-top:-11.1pt;width:156.65pt;height:156.65pt;z-index:-251644416;mso-wrap-distance-bottom:18pt;mso-position-horizontal-relative:margin;mso-position-vertical-relative:margin;mso-width-relative:margin;mso-height-relative:margin;v-text-anchor:middle" wrapcoords="10379 -655 8696 -561 4956 468 4956 842 4488 1122 2899 2338 1590 3834 561 5330 -94 6826 -561 8322 -655 9818 -655 12810 -281 14306 1122 17299 2431 18795 4208 20291 7294 21787 7668 21881 9538 22161 10286 22161 11221 22161 11875 22161 13839 21881 17205 20478 17299 20291 19075 18795 20384 17299 21226 15803 21787 14306 22161 12810 22255 9818 22068 8322 21600 6826 20945 5330 19917 3834 18608 2338 17018 1122 16551 842 16644 468 12810 -561 11127 -655 10379 -655" o:allowincell="f" fillcolor="#c0504d" strokecolor="#c0504d" strokeweight="10pt">
            <v:stroke linestyle="thinThin"/>
            <v:shadow color="#868686"/>
            <o:lock v:ext="edit" aspectratio="t"/>
            <v:textbox style="mso-next-textbox:#_x0000_s1054" inset=".72pt,.72pt,.72pt,.72pt">
              <w:txbxContent>
                <w:p w:rsidR="000229EC" w:rsidRPr="000229EC" w:rsidRDefault="000229EC" w:rsidP="000229EC">
                  <w:pPr>
                    <w:jc w:val="center"/>
                    <w:rPr>
                      <w:rFonts w:ascii="a_AlgeriusBlw" w:hAnsi="a_AlgeriusBlw"/>
                      <w:b/>
                      <w:color w:val="FFFFFF" w:themeColor="background1"/>
                      <w:szCs w:val="28"/>
                    </w:rPr>
                  </w:pPr>
                  <w:r w:rsidRPr="000229EC">
                    <w:rPr>
                      <w:rFonts w:ascii="a_AlgeriusBlw" w:hAnsi="a_AlgeriusBlw"/>
                      <w:b/>
                      <w:color w:val="FFFFFF" w:themeColor="background1"/>
                      <w:szCs w:val="28"/>
                    </w:rPr>
                    <w:t>Нельзя</w:t>
                  </w:r>
                </w:p>
                <w:p w:rsidR="000229EC" w:rsidRPr="000229EC" w:rsidRDefault="000229EC" w:rsidP="000229EC">
                  <w:pPr>
                    <w:jc w:val="center"/>
                    <w:rPr>
                      <w:rFonts w:ascii="a_AlgeriusBlw" w:hAnsi="a_AlgeriusBlw"/>
                      <w:b/>
                      <w:color w:val="FFFFFF" w:themeColor="background1"/>
                      <w:szCs w:val="28"/>
                    </w:rPr>
                  </w:pPr>
                  <w:r w:rsidRPr="000229EC">
                    <w:rPr>
                      <w:rFonts w:ascii="a_AlgeriusBlw" w:hAnsi="a_AlgeriusBlw"/>
                      <w:b/>
                      <w:color w:val="FFFFFF" w:themeColor="background1"/>
                      <w:szCs w:val="28"/>
                    </w:rPr>
                    <w:t xml:space="preserve"> использ</w:t>
                  </w:r>
                  <w:r w:rsidRPr="000229EC">
                    <w:rPr>
                      <w:rFonts w:ascii="a_AlgeriusBlw" w:hAnsi="a_AlgeriusBlw"/>
                      <w:b/>
                      <w:color w:val="FFFFFF" w:themeColor="background1"/>
                      <w:szCs w:val="28"/>
                    </w:rPr>
                    <w:t>о</w:t>
                  </w:r>
                  <w:r w:rsidRPr="000229EC">
                    <w:rPr>
                      <w:rFonts w:ascii="a_AlgeriusBlw" w:hAnsi="a_AlgeriusBlw"/>
                      <w:b/>
                      <w:color w:val="FFFFFF" w:themeColor="background1"/>
                      <w:szCs w:val="28"/>
                    </w:rPr>
                    <w:t xml:space="preserve">вать </w:t>
                  </w:r>
                </w:p>
                <w:p w:rsidR="000229EC" w:rsidRPr="000229EC" w:rsidRDefault="000229EC" w:rsidP="000229EC">
                  <w:pPr>
                    <w:jc w:val="center"/>
                    <w:rPr>
                      <w:rFonts w:ascii="a_AlgeriusBlw" w:hAnsi="a_AlgeriusBlw"/>
                      <w:b/>
                      <w:color w:val="FFFFFF" w:themeColor="background1"/>
                      <w:szCs w:val="28"/>
                    </w:rPr>
                  </w:pPr>
                  <w:r w:rsidRPr="000229EC">
                    <w:rPr>
                      <w:rFonts w:ascii="a_AlgeriusBlw" w:hAnsi="a_AlgeriusBlw"/>
                      <w:b/>
                      <w:color w:val="FFFFFF" w:themeColor="background1"/>
                      <w:szCs w:val="28"/>
                    </w:rPr>
                    <w:t xml:space="preserve">вместо </w:t>
                  </w:r>
                </w:p>
                <w:p w:rsidR="000229EC" w:rsidRPr="000229EC" w:rsidRDefault="000229EC" w:rsidP="000229EC">
                  <w:pPr>
                    <w:jc w:val="center"/>
                    <w:rPr>
                      <w:rFonts w:ascii="a_AlgeriusBlw" w:hAnsi="a_AlgeriusBlw"/>
                      <w:b/>
                      <w:color w:val="FFFFFF" w:themeColor="background1"/>
                      <w:szCs w:val="28"/>
                    </w:rPr>
                  </w:pPr>
                  <w:proofErr w:type="spellStart"/>
                  <w:r w:rsidRPr="000229EC">
                    <w:rPr>
                      <w:rFonts w:ascii="a_AlgeriusBlw" w:hAnsi="a_AlgeriusBlw"/>
                      <w:b/>
                      <w:color w:val="FFFFFF" w:themeColor="background1"/>
                      <w:szCs w:val="28"/>
                    </w:rPr>
                    <w:t>автокресла-бустера</w:t>
                  </w:r>
                  <w:proofErr w:type="spellEnd"/>
                </w:p>
                <w:p w:rsidR="000229EC" w:rsidRPr="000229EC" w:rsidRDefault="000229EC" w:rsidP="000229EC">
                  <w:pPr>
                    <w:jc w:val="center"/>
                    <w:rPr>
                      <w:rFonts w:ascii="a_AlgeriusBlw" w:hAnsi="a_AlgeriusBlw"/>
                      <w:b/>
                      <w:color w:val="FFFFFF" w:themeColor="background1"/>
                      <w:szCs w:val="28"/>
                    </w:rPr>
                  </w:pPr>
                  <w:r w:rsidRPr="000229EC">
                    <w:rPr>
                      <w:rFonts w:ascii="a_AlgeriusBlw" w:hAnsi="a_AlgeriusBlw"/>
                      <w:b/>
                      <w:color w:val="FFFFFF" w:themeColor="background1"/>
                      <w:szCs w:val="28"/>
                    </w:rPr>
                    <w:t xml:space="preserve"> обычную </w:t>
                  </w:r>
                </w:p>
                <w:p w:rsidR="000229EC" w:rsidRPr="000229EC" w:rsidRDefault="000229EC" w:rsidP="000229EC">
                  <w:pPr>
                    <w:jc w:val="center"/>
                    <w:rPr>
                      <w:rFonts w:ascii="a_AlgeriusBlw" w:hAnsi="a_AlgeriusBlw"/>
                      <w:b/>
                      <w:color w:val="FFFFFF" w:themeColor="background1"/>
                      <w:sz w:val="22"/>
                      <w:szCs w:val="28"/>
                    </w:rPr>
                  </w:pPr>
                  <w:r w:rsidRPr="000229EC">
                    <w:rPr>
                      <w:rFonts w:ascii="a_AlgeriusBlw" w:hAnsi="a_AlgeriusBlw"/>
                      <w:b/>
                      <w:color w:val="FFFFFF" w:themeColor="background1"/>
                      <w:szCs w:val="28"/>
                    </w:rPr>
                    <w:t>подушку.</w:t>
                  </w:r>
                </w:p>
              </w:txbxContent>
            </v:textbox>
            <w10:wrap type="tight" anchorx="margin" anchory="margin"/>
          </v:oval>
        </w:pict>
      </w:r>
      <w:r w:rsidRPr="00DE7EDC">
        <w:rPr>
          <w:sz w:val="28"/>
          <w:szCs w:val="28"/>
        </w:rPr>
        <w:t>чески</w:t>
      </w:r>
      <w:proofErr w:type="gramEnd"/>
      <w:r w:rsidRPr="00DE7EDC">
        <w:rPr>
          <w:sz w:val="28"/>
          <w:szCs w:val="28"/>
        </w:rPr>
        <w:t xml:space="preserve"> не занимая места. ВНИМАНИЕ! Нельзя использовать вместо </w:t>
      </w:r>
      <w:proofErr w:type="spellStart"/>
      <w:r w:rsidRPr="00DE7EDC">
        <w:rPr>
          <w:sz w:val="28"/>
          <w:szCs w:val="28"/>
        </w:rPr>
        <w:t>автокресла-бустера</w:t>
      </w:r>
      <w:proofErr w:type="spellEnd"/>
      <w:r w:rsidRPr="00DE7EDC">
        <w:rPr>
          <w:sz w:val="28"/>
          <w:szCs w:val="28"/>
        </w:rPr>
        <w:t xml:space="preserve"> обы</w:t>
      </w:r>
      <w:r w:rsidRPr="00DE7EDC">
        <w:rPr>
          <w:sz w:val="28"/>
          <w:szCs w:val="28"/>
        </w:rPr>
        <w:t>ч</w:t>
      </w:r>
      <w:r w:rsidRPr="00DE7EDC">
        <w:rPr>
          <w:sz w:val="28"/>
          <w:szCs w:val="28"/>
        </w:rPr>
        <w:lastRenderedPageBreak/>
        <w:t>ную подушку. Она не является удерживающим устройством, не может держать форму и не может должным образом быть зафиксированной в автомоб</w:t>
      </w:r>
      <w:r w:rsidRPr="00DE7EDC">
        <w:rPr>
          <w:sz w:val="28"/>
          <w:szCs w:val="28"/>
        </w:rPr>
        <w:t>и</w:t>
      </w:r>
      <w:r w:rsidRPr="00DE7EDC">
        <w:rPr>
          <w:sz w:val="28"/>
          <w:szCs w:val="28"/>
        </w:rPr>
        <w:t xml:space="preserve">ле. В случае аварии, есть большой риск, что она просто выскользнет из-под ребенка, и ремень травмирует детскую шею. </w:t>
      </w:r>
    </w:p>
    <w:p w:rsidR="000229EC" w:rsidRPr="00DE7EDC" w:rsidRDefault="000229EC" w:rsidP="000229EC">
      <w:pPr>
        <w:jc w:val="both"/>
        <w:rPr>
          <w:b/>
          <w:sz w:val="28"/>
          <w:szCs w:val="28"/>
        </w:rPr>
      </w:pPr>
      <w:r w:rsidRPr="00DE7EDC">
        <w:rPr>
          <w:sz w:val="28"/>
          <w:szCs w:val="28"/>
        </w:rPr>
        <w:t xml:space="preserve">Законной альтернативой бустеру может стать </w:t>
      </w:r>
      <w:r w:rsidRPr="00DE7EDC">
        <w:rPr>
          <w:b/>
          <w:sz w:val="28"/>
          <w:szCs w:val="28"/>
        </w:rPr>
        <w:t>детский адаптер штатного ремня без</w:t>
      </w:r>
      <w:r w:rsidRPr="00DE7EDC">
        <w:rPr>
          <w:b/>
          <w:sz w:val="28"/>
          <w:szCs w:val="28"/>
        </w:rPr>
        <w:t>о</w:t>
      </w:r>
      <w:r w:rsidRPr="00DE7EDC">
        <w:rPr>
          <w:b/>
          <w:sz w:val="28"/>
          <w:szCs w:val="28"/>
        </w:rPr>
        <w:t>пасности</w:t>
      </w:r>
      <w:r w:rsidRPr="00DE7EDC">
        <w:rPr>
          <w:sz w:val="28"/>
          <w:szCs w:val="28"/>
        </w:rPr>
        <w:t xml:space="preserve"> (</w:t>
      </w:r>
      <w:proofErr w:type="spellStart"/>
      <w:r w:rsidRPr="00DE7EDC">
        <w:rPr>
          <w:sz w:val="28"/>
          <w:szCs w:val="28"/>
        </w:rPr>
        <w:t>Seat</w:t>
      </w:r>
      <w:proofErr w:type="spellEnd"/>
      <w:r w:rsidRPr="00DE7EDC">
        <w:rPr>
          <w:sz w:val="28"/>
          <w:szCs w:val="28"/>
        </w:rPr>
        <w:t xml:space="preserve"> </w:t>
      </w:r>
      <w:proofErr w:type="spellStart"/>
      <w:r w:rsidRPr="00DE7EDC">
        <w:rPr>
          <w:sz w:val="28"/>
          <w:szCs w:val="28"/>
        </w:rPr>
        <w:t>Belt</w:t>
      </w:r>
      <w:proofErr w:type="spellEnd"/>
      <w:r w:rsidRPr="00DE7EDC">
        <w:rPr>
          <w:sz w:val="28"/>
          <w:szCs w:val="28"/>
        </w:rPr>
        <w:t xml:space="preserve"> </w:t>
      </w:r>
      <w:proofErr w:type="spellStart"/>
      <w:r w:rsidRPr="00DE7EDC">
        <w:rPr>
          <w:sz w:val="28"/>
          <w:szCs w:val="28"/>
        </w:rPr>
        <w:t>Adjuster</w:t>
      </w:r>
      <w:proofErr w:type="spellEnd"/>
      <w:r w:rsidRPr="00DE7EDC">
        <w:rPr>
          <w:sz w:val="28"/>
          <w:szCs w:val="28"/>
        </w:rPr>
        <w:t>), который в полной мере соответствует требованиям п. 22.9 ПДД РФ, являясь тем самым "иным средством, позволяющим пристегнуть ребенка с п</w:t>
      </w:r>
      <w:r w:rsidRPr="00DE7EDC">
        <w:rPr>
          <w:sz w:val="28"/>
          <w:szCs w:val="28"/>
        </w:rPr>
        <w:t>о</w:t>
      </w:r>
      <w:r w:rsidRPr="00DE7EDC">
        <w:rPr>
          <w:sz w:val="28"/>
          <w:szCs w:val="28"/>
        </w:rPr>
        <w:t>мощью ремней безопасности транспортного средства". Адаптеры от Safety1st (Ниде</w:t>
      </w:r>
      <w:r w:rsidRPr="00DE7EDC">
        <w:rPr>
          <w:sz w:val="28"/>
          <w:szCs w:val="28"/>
        </w:rPr>
        <w:t>р</w:t>
      </w:r>
      <w:r w:rsidRPr="00DE7EDC">
        <w:rPr>
          <w:sz w:val="28"/>
          <w:szCs w:val="28"/>
        </w:rPr>
        <w:t xml:space="preserve">ланды) и </w:t>
      </w:r>
      <w:proofErr w:type="spellStart"/>
      <w:r w:rsidRPr="00DE7EDC">
        <w:rPr>
          <w:sz w:val="28"/>
          <w:szCs w:val="28"/>
        </w:rPr>
        <w:t>Metro</w:t>
      </w:r>
      <w:proofErr w:type="spellEnd"/>
      <w:r w:rsidRPr="00DE7EDC">
        <w:rPr>
          <w:sz w:val="28"/>
          <w:szCs w:val="28"/>
        </w:rPr>
        <w:t xml:space="preserve"> </w:t>
      </w:r>
      <w:proofErr w:type="spellStart"/>
      <w:r w:rsidRPr="00DE7EDC">
        <w:rPr>
          <w:sz w:val="28"/>
          <w:szCs w:val="28"/>
        </w:rPr>
        <w:t>by</w:t>
      </w:r>
      <w:proofErr w:type="spellEnd"/>
      <w:r w:rsidRPr="00DE7EDC">
        <w:rPr>
          <w:sz w:val="28"/>
          <w:szCs w:val="28"/>
        </w:rPr>
        <w:t xml:space="preserve"> </w:t>
      </w:r>
      <w:proofErr w:type="spellStart"/>
      <w:r w:rsidRPr="00DE7EDC">
        <w:rPr>
          <w:sz w:val="28"/>
          <w:szCs w:val="28"/>
        </w:rPr>
        <w:t>Saxon</w:t>
      </w:r>
      <w:proofErr w:type="spellEnd"/>
      <w:r w:rsidRPr="00DE7EDC">
        <w:rPr>
          <w:sz w:val="28"/>
          <w:szCs w:val="28"/>
        </w:rPr>
        <w:t xml:space="preserve"> </w:t>
      </w:r>
      <w:proofErr w:type="spellStart"/>
      <w:r w:rsidRPr="00DE7EDC">
        <w:rPr>
          <w:sz w:val="28"/>
          <w:szCs w:val="28"/>
        </w:rPr>
        <w:t>Industries</w:t>
      </w:r>
      <w:proofErr w:type="spellEnd"/>
      <w:r w:rsidRPr="00DE7EDC">
        <w:rPr>
          <w:sz w:val="28"/>
          <w:szCs w:val="28"/>
        </w:rPr>
        <w:t xml:space="preserve"> (Великобритания) наряду с детскими </w:t>
      </w:r>
      <w:proofErr w:type="spellStart"/>
      <w:r w:rsidRPr="00DE7EDC">
        <w:rPr>
          <w:sz w:val="28"/>
          <w:szCs w:val="28"/>
        </w:rPr>
        <w:t>автокреслами</w:t>
      </w:r>
      <w:proofErr w:type="spellEnd"/>
      <w:r w:rsidRPr="00DE7EDC">
        <w:rPr>
          <w:sz w:val="28"/>
          <w:szCs w:val="28"/>
        </w:rPr>
        <w:t xml:space="preserve">, прошли тестирование в соответствии с нормами Европейского Стандарта Безопасности ЕСЕ R44/03, что говорит об их надёжности. </w:t>
      </w:r>
      <w:r w:rsidRPr="00293D99">
        <w:rPr>
          <w:b/>
          <w:sz w:val="28"/>
          <w:szCs w:val="28"/>
        </w:rPr>
        <w:t>Адаптер предназначен для детей от 4 лет и старше без ограничения веса</w:t>
      </w:r>
      <w:r w:rsidRPr="00DE7EDC">
        <w:rPr>
          <w:sz w:val="28"/>
          <w:szCs w:val="28"/>
        </w:rPr>
        <w:t>. Представляет собой мягкую накладку-подушечку, кот</w:t>
      </w:r>
      <w:r w:rsidRPr="00DE7EDC">
        <w:rPr>
          <w:sz w:val="28"/>
          <w:szCs w:val="28"/>
        </w:rPr>
        <w:t>о</w:t>
      </w:r>
      <w:r w:rsidRPr="00DE7EDC">
        <w:rPr>
          <w:sz w:val="28"/>
          <w:szCs w:val="28"/>
        </w:rPr>
        <w:t>рая надевается на штатный ремень безопасности и уводит его плечевую лямку от шеи ребёнка, направляя её по плечу и грудной клетке. Ребёнок при этом сидит непосредс</w:t>
      </w:r>
      <w:r w:rsidRPr="00DE7EDC">
        <w:rPr>
          <w:sz w:val="28"/>
          <w:szCs w:val="28"/>
        </w:rPr>
        <w:t>т</w:t>
      </w:r>
      <w:r w:rsidRPr="00DE7EDC">
        <w:rPr>
          <w:sz w:val="28"/>
          <w:szCs w:val="28"/>
        </w:rPr>
        <w:t>венно на автомобильном пассажирском сиденье. Адаптер универсален, может устана</w:t>
      </w:r>
      <w:r w:rsidRPr="00DE7EDC">
        <w:rPr>
          <w:sz w:val="28"/>
          <w:szCs w:val="28"/>
        </w:rPr>
        <w:t>в</w:t>
      </w:r>
      <w:r w:rsidRPr="00DE7EDC">
        <w:rPr>
          <w:sz w:val="28"/>
          <w:szCs w:val="28"/>
        </w:rPr>
        <w:t xml:space="preserve">ливаться на ремни, как передних, так и задних сидений, на левую и правую сторону. За счёт своих компактных размеров может постоянно находиться в машине (например, в бардачке). </w:t>
      </w:r>
    </w:p>
    <w:p w:rsidR="000229EC" w:rsidRPr="00DE7EDC" w:rsidRDefault="000229EC" w:rsidP="000229EC">
      <w:pPr>
        <w:jc w:val="both"/>
        <w:rPr>
          <w:sz w:val="28"/>
          <w:szCs w:val="28"/>
        </w:rPr>
      </w:pPr>
      <w:r w:rsidRPr="00DE7EDC">
        <w:rPr>
          <w:b/>
          <w:sz w:val="28"/>
          <w:szCs w:val="28"/>
        </w:rPr>
        <w:t>СОВЕТ:</w:t>
      </w:r>
      <w:r w:rsidRPr="00DE7EDC">
        <w:rPr>
          <w:sz w:val="28"/>
          <w:szCs w:val="28"/>
        </w:rPr>
        <w:t xml:space="preserve"> Даже если собственного автомобиля нет, хорошо бы приобрести такой адаптер и держать его при себе, на случай если с ребёнком придётся поехать в такси или на м</w:t>
      </w:r>
      <w:r w:rsidRPr="00DE7EDC">
        <w:rPr>
          <w:sz w:val="28"/>
          <w:szCs w:val="28"/>
        </w:rPr>
        <w:t>а</w:t>
      </w:r>
      <w:r w:rsidRPr="00DE7EDC">
        <w:rPr>
          <w:sz w:val="28"/>
          <w:szCs w:val="28"/>
        </w:rPr>
        <w:t xml:space="preserve">шине знакомых. </w:t>
      </w:r>
    </w:p>
    <w:p w:rsidR="000229EC" w:rsidRDefault="000229EC" w:rsidP="00D61BE4">
      <w:pPr>
        <w:jc w:val="both"/>
        <w:rPr>
          <w:b/>
          <w:sz w:val="28"/>
          <w:szCs w:val="28"/>
        </w:rPr>
      </w:pPr>
    </w:p>
    <w:sectPr w:rsidR="000229EC" w:rsidSect="004B70C5">
      <w:pgSz w:w="11906" w:h="16838"/>
      <w:pgMar w:top="426"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AlgeriusBlw">
    <w:panose1 w:val="04040705040A02020702"/>
    <w:charset w:val="CC"/>
    <w:family w:val="decorativ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pt;height:11.2pt" o:bullet="t">
        <v:imagedata r:id="rId1" o:title="mso2"/>
      </v:shape>
    </w:pict>
  </w:numPicBullet>
  <w:numPicBullet w:numPicBulletId="1">
    <w:pict>
      <v:shape id="_x0000_i1040" type="#_x0000_t75" style="width:9.35pt;height:9.35pt" o:bullet="t">
        <v:imagedata r:id="rId2" o:title="BD21298_"/>
      </v:shape>
    </w:pict>
  </w:numPicBullet>
  <w:abstractNum w:abstractNumId="0">
    <w:nsid w:val="448576A9"/>
    <w:multiLevelType w:val="hybridMultilevel"/>
    <w:tmpl w:val="0556370E"/>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52C511D3"/>
    <w:multiLevelType w:val="hybridMultilevel"/>
    <w:tmpl w:val="0EF408BA"/>
    <w:lvl w:ilvl="0" w:tplc="91AE4BA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autoHyphenation/>
  <w:drawingGridHorizontalSpacing w:val="120"/>
  <w:displayHorizontalDrawingGridEvery w:val="2"/>
  <w:characterSpacingControl w:val="doNotCompress"/>
  <w:compat/>
  <w:rsids>
    <w:rsidRoot w:val="00B41B1C"/>
    <w:rsid w:val="000229EC"/>
    <w:rsid w:val="00082C63"/>
    <w:rsid w:val="000E770B"/>
    <w:rsid w:val="00156007"/>
    <w:rsid w:val="001755D7"/>
    <w:rsid w:val="001B333C"/>
    <w:rsid w:val="001D6BE9"/>
    <w:rsid w:val="001E24C0"/>
    <w:rsid w:val="00293D99"/>
    <w:rsid w:val="003702FF"/>
    <w:rsid w:val="004B70C5"/>
    <w:rsid w:val="005F5852"/>
    <w:rsid w:val="00607EB4"/>
    <w:rsid w:val="00655571"/>
    <w:rsid w:val="006B006C"/>
    <w:rsid w:val="006F6301"/>
    <w:rsid w:val="007F457D"/>
    <w:rsid w:val="00806084"/>
    <w:rsid w:val="00814A5C"/>
    <w:rsid w:val="00846881"/>
    <w:rsid w:val="00854740"/>
    <w:rsid w:val="00A12AE1"/>
    <w:rsid w:val="00B2241C"/>
    <w:rsid w:val="00B41B1C"/>
    <w:rsid w:val="00B96F37"/>
    <w:rsid w:val="00BA48D9"/>
    <w:rsid w:val="00C50848"/>
    <w:rsid w:val="00CC1677"/>
    <w:rsid w:val="00D547EC"/>
    <w:rsid w:val="00D61BE4"/>
    <w:rsid w:val="00DE7EDC"/>
    <w:rsid w:val="00E84491"/>
    <w:rsid w:val="00EE18CC"/>
    <w:rsid w:val="00F102D0"/>
    <w:rsid w:val="00F949A0"/>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C63"/>
    <w:rPr>
      <w:sz w:val="24"/>
      <w:szCs w:val="24"/>
    </w:rPr>
  </w:style>
  <w:style w:type="paragraph" w:styleId="1">
    <w:name w:val="heading 1"/>
    <w:basedOn w:val="a"/>
    <w:next w:val="a"/>
    <w:link w:val="10"/>
    <w:qFormat/>
    <w:rsid w:val="00806084"/>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1D6BE9"/>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80608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2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1D6BE9"/>
    <w:rPr>
      <w:b/>
      <w:bCs/>
      <w:sz w:val="36"/>
      <w:szCs w:val="36"/>
    </w:rPr>
  </w:style>
  <w:style w:type="paragraph" w:styleId="a4">
    <w:name w:val="Normal (Web)"/>
    <w:basedOn w:val="a"/>
    <w:uiPriority w:val="99"/>
    <w:unhideWhenUsed/>
    <w:rsid w:val="001D6BE9"/>
    <w:pPr>
      <w:spacing w:before="100" w:beforeAutospacing="1" w:after="100" w:afterAutospacing="1"/>
    </w:pPr>
  </w:style>
  <w:style w:type="character" w:styleId="a5">
    <w:name w:val="Strong"/>
    <w:basedOn w:val="a0"/>
    <w:uiPriority w:val="22"/>
    <w:qFormat/>
    <w:rsid w:val="001D6BE9"/>
    <w:rPr>
      <w:b/>
      <w:bCs/>
    </w:rPr>
  </w:style>
  <w:style w:type="character" w:styleId="a6">
    <w:name w:val="Hyperlink"/>
    <w:basedOn w:val="a0"/>
    <w:uiPriority w:val="99"/>
    <w:unhideWhenUsed/>
    <w:rsid w:val="001D6BE9"/>
    <w:rPr>
      <w:color w:val="0000FF"/>
      <w:u w:val="single"/>
    </w:rPr>
  </w:style>
  <w:style w:type="character" w:customStyle="1" w:styleId="apple-converted-space">
    <w:name w:val="apple-converted-space"/>
    <w:basedOn w:val="a0"/>
    <w:rsid w:val="001D6BE9"/>
  </w:style>
  <w:style w:type="character" w:customStyle="1" w:styleId="10">
    <w:name w:val="Заголовок 1 Знак"/>
    <w:basedOn w:val="a0"/>
    <w:link w:val="1"/>
    <w:rsid w:val="00806084"/>
    <w:rPr>
      <w:rFonts w:ascii="Cambria" w:eastAsia="Times New Roman" w:hAnsi="Cambria" w:cs="Times New Roman"/>
      <w:b/>
      <w:bCs/>
      <w:kern w:val="32"/>
      <w:sz w:val="32"/>
      <w:szCs w:val="32"/>
    </w:rPr>
  </w:style>
  <w:style w:type="character" w:customStyle="1" w:styleId="40">
    <w:name w:val="Заголовок 4 Знак"/>
    <w:basedOn w:val="a0"/>
    <w:link w:val="4"/>
    <w:semiHidden/>
    <w:rsid w:val="00806084"/>
    <w:rPr>
      <w:rFonts w:ascii="Calibri" w:eastAsia="Times New Roman" w:hAnsi="Calibri" w:cs="Times New Roman"/>
      <w:b/>
      <w:bCs/>
      <w:sz w:val="28"/>
      <w:szCs w:val="28"/>
    </w:rPr>
  </w:style>
  <w:style w:type="paragraph" w:styleId="a7">
    <w:name w:val="Balloon Text"/>
    <w:basedOn w:val="a"/>
    <w:link w:val="a8"/>
    <w:rsid w:val="00DE7EDC"/>
    <w:rPr>
      <w:rFonts w:ascii="Tahoma" w:hAnsi="Tahoma" w:cs="Tahoma"/>
      <w:sz w:val="16"/>
      <w:szCs w:val="16"/>
    </w:rPr>
  </w:style>
  <w:style w:type="character" w:customStyle="1" w:styleId="a8">
    <w:name w:val="Текст выноски Знак"/>
    <w:basedOn w:val="a0"/>
    <w:link w:val="a7"/>
    <w:rsid w:val="00DE7EDC"/>
    <w:rPr>
      <w:rFonts w:ascii="Tahoma" w:hAnsi="Tahoma" w:cs="Tahoma"/>
      <w:sz w:val="16"/>
      <w:szCs w:val="16"/>
    </w:rPr>
  </w:style>
  <w:style w:type="paragraph" w:styleId="a9">
    <w:name w:val="List Paragraph"/>
    <w:basedOn w:val="a"/>
    <w:uiPriority w:val="34"/>
    <w:qFormat/>
    <w:rsid w:val="00F949A0"/>
    <w:pPr>
      <w:ind w:left="720"/>
      <w:contextualSpacing/>
    </w:pPr>
  </w:style>
</w:styles>
</file>

<file path=word/webSettings.xml><?xml version="1.0" encoding="utf-8"?>
<w:webSettings xmlns:r="http://schemas.openxmlformats.org/officeDocument/2006/relationships" xmlns:w="http://schemas.openxmlformats.org/wordprocessingml/2006/main">
  <w:divs>
    <w:div w:id="541285804">
      <w:bodyDiv w:val="1"/>
      <w:marLeft w:val="0"/>
      <w:marRight w:val="0"/>
      <w:marTop w:val="0"/>
      <w:marBottom w:val="0"/>
      <w:divBdr>
        <w:top w:val="none" w:sz="0" w:space="0" w:color="auto"/>
        <w:left w:val="none" w:sz="0" w:space="0" w:color="auto"/>
        <w:bottom w:val="none" w:sz="0" w:space="0" w:color="auto"/>
        <w:right w:val="none" w:sz="0" w:space="0" w:color="auto"/>
      </w:divBdr>
    </w:div>
    <w:div w:id="892077952">
      <w:bodyDiv w:val="1"/>
      <w:marLeft w:val="0"/>
      <w:marRight w:val="0"/>
      <w:marTop w:val="0"/>
      <w:marBottom w:val="0"/>
      <w:divBdr>
        <w:top w:val="none" w:sz="0" w:space="0" w:color="auto"/>
        <w:left w:val="none" w:sz="0" w:space="0" w:color="auto"/>
        <w:bottom w:val="none" w:sz="0" w:space="0" w:color="auto"/>
        <w:right w:val="none" w:sz="0" w:space="0" w:color="auto"/>
      </w:divBdr>
    </w:div>
    <w:div w:id="1294561459">
      <w:bodyDiv w:val="1"/>
      <w:marLeft w:val="0"/>
      <w:marRight w:val="0"/>
      <w:marTop w:val="0"/>
      <w:marBottom w:val="0"/>
      <w:divBdr>
        <w:top w:val="none" w:sz="0" w:space="0" w:color="auto"/>
        <w:left w:val="none" w:sz="0" w:space="0" w:color="auto"/>
        <w:bottom w:val="none" w:sz="0" w:space="0" w:color="auto"/>
        <w:right w:val="none" w:sz="0" w:space="0" w:color="auto"/>
      </w:divBdr>
    </w:div>
    <w:div w:id="1454865200">
      <w:bodyDiv w:val="1"/>
      <w:marLeft w:val="0"/>
      <w:marRight w:val="0"/>
      <w:marTop w:val="0"/>
      <w:marBottom w:val="0"/>
      <w:divBdr>
        <w:top w:val="none" w:sz="0" w:space="0" w:color="auto"/>
        <w:left w:val="none" w:sz="0" w:space="0" w:color="auto"/>
        <w:bottom w:val="none" w:sz="0" w:space="0" w:color="auto"/>
        <w:right w:val="none" w:sz="0" w:space="0" w:color="auto"/>
      </w:divBdr>
    </w:div>
    <w:div w:id="1593196524">
      <w:bodyDiv w:val="1"/>
      <w:marLeft w:val="0"/>
      <w:marRight w:val="0"/>
      <w:marTop w:val="0"/>
      <w:marBottom w:val="0"/>
      <w:divBdr>
        <w:top w:val="none" w:sz="0" w:space="0" w:color="auto"/>
        <w:left w:val="none" w:sz="0" w:space="0" w:color="auto"/>
        <w:bottom w:val="none" w:sz="0" w:space="0" w:color="auto"/>
        <w:right w:val="none" w:sz="0" w:space="0" w:color="auto"/>
      </w:divBdr>
      <w:divsChild>
        <w:div w:id="1835022673">
          <w:marLeft w:val="0"/>
          <w:marRight w:val="0"/>
          <w:marTop w:val="0"/>
          <w:marBottom w:val="0"/>
          <w:divBdr>
            <w:top w:val="none" w:sz="0" w:space="0" w:color="auto"/>
            <w:left w:val="none" w:sz="0" w:space="0" w:color="auto"/>
            <w:bottom w:val="none" w:sz="0" w:space="0" w:color="auto"/>
            <w:right w:val="none" w:sz="0" w:space="0" w:color="auto"/>
          </w:divBdr>
        </w:div>
      </w:divsChild>
    </w:div>
    <w:div w:id="16720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cp:revision>
  <cp:lastPrinted>2003-01-02T01:50:00Z</cp:lastPrinted>
  <dcterms:created xsi:type="dcterms:W3CDTF">2016-07-26T14:46:00Z</dcterms:created>
  <dcterms:modified xsi:type="dcterms:W3CDTF">2016-07-26T14:47:00Z</dcterms:modified>
</cp:coreProperties>
</file>